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A42438">
        <w:rPr>
          <w:szCs w:val="28"/>
        </w:rPr>
        <w:t xml:space="preserve"> </w:t>
      </w:r>
      <w:r w:rsidRPr="00824016">
        <w:rPr>
          <w:sz w:val="24"/>
          <w:szCs w:val="28"/>
        </w:rPr>
        <w:t xml:space="preserve"> UBND TỈNH BÌNH DƯƠNG                     </w:t>
      </w:r>
      <w:r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824016">
        <w:rPr>
          <w:b/>
          <w:bCs/>
          <w:sz w:val="24"/>
          <w:szCs w:val="28"/>
        </w:rPr>
        <w:t xml:space="preserve">TRƯỜNG ĐH THỦ DẦU MỘT                                      </w:t>
      </w:r>
      <w:r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A4042E" w:rsidP="00824016">
      <w:pPr>
        <w:adjustRightInd w:val="0"/>
        <w:snapToGrid w:val="0"/>
        <w:jc w:val="both"/>
        <w:rPr>
          <w:b/>
          <w:szCs w:val="28"/>
        </w:rPr>
      </w:pPr>
      <w:r w:rsidRPr="00A4042E">
        <w:rPr>
          <w:noProof/>
          <w:szCs w:val="28"/>
        </w:rPr>
        <w:pict>
          <v:line id="Đường nối Thẳng 2" o:spid="_x0000_s1026" style="position:absolute;left:0;text-align:left;z-index:251659264;visibility:visibl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</w:pict>
      </w:r>
      <w:r w:rsidRPr="00A4042E">
        <w:rPr>
          <w:noProof/>
          <w:szCs w:val="28"/>
        </w:rPr>
        <w:pict>
          <v:line id="Đường nối Thẳng 1" o:spid="_x0000_s1027" style="position:absolute;left:0;text-align:left;z-index:251656192;visibility:visibl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</w:pic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Pr="00577BE0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AB0185" w:rsidRPr="00AB0185">
        <w:rPr>
          <w:rFonts w:cs="Times New Roman"/>
          <w:b/>
          <w:bCs/>
          <w:sz w:val="26"/>
          <w:szCs w:val="26"/>
        </w:rPr>
        <w:t>KHOA HỌC MÔI TRƯỜNG</w:t>
      </w:r>
    </w:p>
    <w:p w:rsidR="00824016" w:rsidRDefault="00C74287" w:rsidP="003B56C0">
      <w:pPr>
        <w:spacing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 xml:space="preserve">ĐỀ CƯƠNG </w:t>
      </w:r>
      <w:r w:rsidR="00824016">
        <w:rPr>
          <w:b/>
          <w:color w:val="000000" w:themeColor="text1"/>
          <w:lang w:val="vi-VN"/>
        </w:rPr>
        <w:t>CHI TI</w:t>
      </w:r>
      <w:r w:rsidR="00824016" w:rsidRPr="00824016">
        <w:rPr>
          <w:b/>
          <w:color w:val="000000" w:themeColor="text1"/>
          <w:lang w:val="vi-VN"/>
        </w:rPr>
        <w:t>ẾT</w:t>
      </w:r>
      <w:r w:rsidR="00824016">
        <w:rPr>
          <w:b/>
          <w:color w:val="000000" w:themeColor="text1"/>
          <w:lang w:val="vi-VN"/>
        </w:rPr>
        <w:t xml:space="preserve"> </w:t>
      </w:r>
      <w:r w:rsidR="00E726D6">
        <w:rPr>
          <w:b/>
          <w:color w:val="000000" w:themeColor="text1"/>
        </w:rPr>
        <w:t>HỌC PHẦN</w:t>
      </w:r>
    </w:p>
    <w:p w:rsidR="00C74287" w:rsidRPr="002E1809" w:rsidRDefault="00C74287" w:rsidP="002E1809">
      <w:pPr>
        <w:spacing w:line="240" w:lineRule="atLeast"/>
        <w:rPr>
          <w:i/>
          <w:color w:val="000000" w:themeColor="text1"/>
          <w:sz w:val="26"/>
          <w:szCs w:val="26"/>
        </w:rPr>
      </w:pPr>
      <w:r w:rsidRPr="002E1809">
        <w:rPr>
          <w:b/>
          <w:color w:val="000000" w:themeColor="text1"/>
          <w:sz w:val="26"/>
          <w:szCs w:val="26"/>
        </w:rPr>
        <w:t>1. Thông tin tổng quát</w:t>
      </w:r>
      <w:r w:rsidRPr="002E1809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9576"/>
      </w:tblGrid>
      <w:tr w:rsidR="00BF0AFC" w:rsidRPr="002E1809" w:rsidTr="009A10CF">
        <w:tc>
          <w:tcPr>
            <w:tcW w:w="5000" w:type="pct"/>
          </w:tcPr>
          <w:p w:rsidR="00BF0AFC" w:rsidRPr="002E1809" w:rsidRDefault="00BF0AFC" w:rsidP="007364F2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Tên học phần:</w:t>
            </w:r>
            <w:r w:rsidR="00807225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0185" w:rsidRPr="00AB0185">
              <w:rPr>
                <w:b/>
                <w:sz w:val="26"/>
                <w:szCs w:val="26"/>
              </w:rPr>
              <w:t>Quản lý an toàn cháy nổ</w:t>
            </w:r>
            <w:r w:rsidR="007364F2">
              <w:rPr>
                <w:b/>
                <w:sz w:val="26"/>
                <w:szCs w:val="26"/>
              </w:rPr>
              <w:t xml:space="preserve"> (2</w:t>
            </w:r>
            <w:r w:rsidR="009A10CF" w:rsidRPr="00AB0185">
              <w:rPr>
                <w:b/>
                <w:sz w:val="26"/>
                <w:szCs w:val="26"/>
              </w:rPr>
              <w:t>+</w:t>
            </w:r>
            <w:r w:rsidR="007364F2">
              <w:rPr>
                <w:b/>
                <w:sz w:val="26"/>
                <w:szCs w:val="26"/>
              </w:rPr>
              <w:t>0</w:t>
            </w:r>
            <w:r w:rsidR="009A10CF" w:rsidRPr="00AB0185">
              <w:rPr>
                <w:b/>
                <w:sz w:val="26"/>
                <w:szCs w:val="26"/>
              </w:rPr>
              <w:t>)</w:t>
            </w:r>
          </w:p>
        </w:tc>
      </w:tr>
      <w:tr w:rsidR="00285F88" w:rsidRPr="002E1809" w:rsidTr="009A10CF">
        <w:tc>
          <w:tcPr>
            <w:tcW w:w="5000" w:type="pct"/>
          </w:tcPr>
          <w:p w:rsidR="00285F88" w:rsidRPr="002E1809" w:rsidRDefault="00285F88" w:rsidP="00DC3734">
            <w:pPr>
              <w:spacing w:line="24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2E1809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AB0185" w:rsidRPr="00AB0185">
              <w:rPr>
                <w:b/>
                <w:iCs/>
                <w:sz w:val="26"/>
                <w:szCs w:val="26"/>
                <w:lang w:val="nl-NL"/>
              </w:rPr>
              <w:t>Fire safety management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AB0185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Mã học phần: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F75D5" w:rsidRPr="002E1809" w:rsidTr="009A10CF">
        <w:trPr>
          <w:trHeight w:val="1439"/>
        </w:trPr>
        <w:tc>
          <w:tcPr>
            <w:tcW w:w="5000" w:type="pct"/>
          </w:tcPr>
          <w:p w:rsidR="00C74287" w:rsidRPr="002E1809" w:rsidRDefault="00EE73C5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2E1809">
              <w:rPr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2E1809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9A10CF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2E1809">
              <w:rPr>
                <w:color w:val="000000" w:themeColor="text1"/>
                <w:sz w:val="26"/>
                <w:szCs w:val="26"/>
              </w:rPr>
              <w:tab/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C3734"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  <w:p w:rsidR="00C74287" w:rsidRPr="002E1809" w:rsidRDefault="004956ED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2E1809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</w:t>
            </w:r>
            <w:r w:rsidR="00076B1F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DC3734" w:rsidRPr="00DC3734">
              <w:rPr>
                <w:sz w:val="26"/>
                <w:szCs w:val="26"/>
              </w:rPr>
              <w:sym w:font="Wingdings" w:char="F0FE"/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2E1809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AB0185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Số tín chỉ:</w:t>
            </w:r>
            <w:r w:rsidR="003137EC" w:rsidRPr="00F9674F">
              <w:rPr>
                <w:color w:val="FF0000"/>
                <w:sz w:val="26"/>
                <w:szCs w:val="26"/>
              </w:rPr>
              <w:t xml:space="preserve"> </w:t>
            </w:r>
            <w:r w:rsidR="00AB0185" w:rsidRPr="00AB0185">
              <w:rPr>
                <w:sz w:val="26"/>
                <w:szCs w:val="26"/>
              </w:rPr>
              <w:t>2</w:t>
            </w:r>
            <w:r w:rsidR="004956ED" w:rsidRPr="00AB0185">
              <w:rPr>
                <w:sz w:val="26"/>
                <w:szCs w:val="26"/>
              </w:rPr>
              <w:t xml:space="preserve"> 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AB0185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lý thuyế</w:t>
            </w:r>
            <w:r w:rsidR="00F9674F">
              <w:rPr>
                <w:color w:val="000000" w:themeColor="text1"/>
                <w:sz w:val="26"/>
                <w:szCs w:val="26"/>
              </w:rPr>
              <w:t>t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AB0185" w:rsidRPr="00AB0185">
              <w:rPr>
                <w:sz w:val="26"/>
                <w:szCs w:val="26"/>
              </w:rPr>
              <w:t>30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Số tiết thự</w:t>
            </w:r>
            <w:r w:rsidR="00F9674F">
              <w:rPr>
                <w:color w:val="000000" w:themeColor="text1"/>
                <w:sz w:val="26"/>
                <w:szCs w:val="26"/>
              </w:rPr>
              <w:t>c hành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19D3" w:rsidRPr="00AB0185">
              <w:rPr>
                <w:sz w:val="26"/>
                <w:szCs w:val="26"/>
              </w:rPr>
              <w:t>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Project: </w:t>
            </w:r>
            <w:r w:rsidR="004956ED" w:rsidRPr="00A84E63">
              <w:rPr>
                <w:sz w:val="26"/>
                <w:szCs w:val="26"/>
              </w:rPr>
              <w:t>0</w:t>
            </w:r>
          </w:p>
        </w:tc>
      </w:tr>
      <w:tr w:rsidR="004956ED" w:rsidRPr="002E1809" w:rsidTr="009A10CF">
        <w:tc>
          <w:tcPr>
            <w:tcW w:w="5000" w:type="pct"/>
          </w:tcPr>
          <w:p w:rsidR="004956ED" w:rsidRPr="002E1809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>Tự họ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c: </w:t>
            </w:r>
            <w:r w:rsidR="00CC74DB" w:rsidRPr="00A84E63">
              <w:rPr>
                <w:sz w:val="26"/>
                <w:szCs w:val="26"/>
              </w:rPr>
              <w:t>180</w:t>
            </w:r>
            <w:r w:rsidR="004956ED"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4956ED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Đọc tài liệu</w:t>
            </w:r>
            <w:r w:rsidRPr="00F9674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CC74DB" w:rsidRPr="00A84E63">
              <w:rPr>
                <w:sz w:val="26"/>
                <w:szCs w:val="26"/>
              </w:rPr>
              <w:t>90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CC25D0" w:rsidRPr="002E1809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+ Làm bài tậ</w:t>
            </w:r>
            <w:r w:rsidR="00CC74DB" w:rsidRPr="002E1809">
              <w:rPr>
                <w:color w:val="000000" w:themeColor="text1"/>
                <w:sz w:val="26"/>
                <w:szCs w:val="26"/>
              </w:rPr>
              <w:t xml:space="preserve">p: </w:t>
            </w:r>
            <w:r w:rsidR="00CC74DB" w:rsidRPr="00A84E63">
              <w:rPr>
                <w:sz w:val="26"/>
                <w:szCs w:val="26"/>
              </w:rPr>
              <w:t>90</w:t>
            </w:r>
            <w:r w:rsidRPr="002E1809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E1809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+ Hoạt động khác (nếu có): </w:t>
            </w:r>
            <w:r w:rsidRPr="00A84E63">
              <w:rPr>
                <w:sz w:val="26"/>
                <w:szCs w:val="26"/>
              </w:rPr>
              <w:t>0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A84E63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>- Học phần tiên quyết: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2576E" w:rsidRPr="002E1809" w:rsidTr="009A10CF">
        <w:tc>
          <w:tcPr>
            <w:tcW w:w="5000" w:type="pct"/>
          </w:tcPr>
          <w:p w:rsidR="00D2576E" w:rsidRPr="002E1809" w:rsidRDefault="00D2576E" w:rsidP="00A84E63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E1809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2E1809">
              <w:rPr>
                <w:color w:val="000000" w:themeColor="text1"/>
                <w:sz w:val="26"/>
                <w:szCs w:val="26"/>
              </w:rPr>
              <w:t>học trước</w:t>
            </w:r>
            <w:r w:rsidRPr="002E1809">
              <w:rPr>
                <w:color w:val="000000" w:themeColor="text1"/>
                <w:sz w:val="26"/>
                <w:szCs w:val="26"/>
              </w:rPr>
              <w:t>:</w:t>
            </w:r>
            <w:r w:rsidR="005567E2" w:rsidRPr="002E180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2E1809" w:rsidRPr="002E1809" w:rsidRDefault="002E1809" w:rsidP="002E1809">
      <w:pPr>
        <w:spacing w:after="120" w:line="240" w:lineRule="atLeast"/>
        <w:rPr>
          <w:b/>
          <w:color w:val="000000" w:themeColor="text1"/>
          <w:sz w:val="26"/>
          <w:szCs w:val="26"/>
          <w:lang w:val="fr-FR"/>
        </w:rPr>
      </w:pPr>
    </w:p>
    <w:p w:rsidR="00C74287" w:rsidRPr="00B34883" w:rsidRDefault="00C74287" w:rsidP="00B34883">
      <w:pPr>
        <w:spacing w:before="120" w:after="0" w:line="312" w:lineRule="auto"/>
        <w:rPr>
          <w:i/>
          <w:color w:val="000000" w:themeColor="text1"/>
          <w:sz w:val="26"/>
          <w:szCs w:val="26"/>
          <w:lang w:val="fr-FR"/>
        </w:rPr>
      </w:pPr>
      <w:r w:rsidRPr="00B34883">
        <w:rPr>
          <w:b/>
          <w:color w:val="000000" w:themeColor="text1"/>
          <w:sz w:val="26"/>
          <w:szCs w:val="26"/>
          <w:lang w:val="fr-FR"/>
        </w:rPr>
        <w:t xml:space="preserve">2. Mô tả </w:t>
      </w:r>
      <w:r w:rsidR="00E726D6" w:rsidRPr="00B34883">
        <w:rPr>
          <w:b/>
          <w:color w:val="000000" w:themeColor="text1"/>
          <w:sz w:val="26"/>
          <w:szCs w:val="26"/>
          <w:lang w:val="fr-FR"/>
        </w:rPr>
        <w:t>học phần</w:t>
      </w:r>
      <w:r w:rsidRPr="00B34883">
        <w:rPr>
          <w:color w:val="000000" w:themeColor="text1"/>
          <w:sz w:val="26"/>
          <w:szCs w:val="26"/>
          <w:lang w:val="fr-FR"/>
        </w:rPr>
        <w:t xml:space="preserve"> </w:t>
      </w:r>
    </w:p>
    <w:p w:rsidR="00272EBA" w:rsidRPr="00B34883" w:rsidRDefault="00A84E63" w:rsidP="00B34883">
      <w:pPr>
        <w:spacing w:before="120" w:after="0" w:line="312" w:lineRule="auto"/>
        <w:ind w:firstLine="567"/>
        <w:jc w:val="both"/>
        <w:rPr>
          <w:rFonts w:cs="Times New Roman"/>
          <w:sz w:val="26"/>
          <w:szCs w:val="26"/>
        </w:rPr>
      </w:pPr>
      <w:r w:rsidRPr="00B34883">
        <w:rPr>
          <w:sz w:val="26"/>
          <w:szCs w:val="26"/>
        </w:rPr>
        <w:t>Môn học đề cập đến vấn đề bảo hiểm lao động và an toàn lao động: các quy định về an toàn của nhà nước, an toàn ngành phòng chống cháy nổ</w:t>
      </w:r>
      <w:r w:rsidR="00272EBA" w:rsidRPr="00B34883">
        <w:rPr>
          <w:rFonts w:cs="Times New Roman"/>
          <w:sz w:val="26"/>
          <w:szCs w:val="26"/>
        </w:rPr>
        <w:t>.</w:t>
      </w:r>
    </w:p>
    <w:p w:rsidR="00272EBA" w:rsidRPr="00B34883" w:rsidRDefault="00272EBA" w:rsidP="00B34883">
      <w:pPr>
        <w:spacing w:before="120" w:after="0" w:line="312" w:lineRule="auto"/>
        <w:rPr>
          <w:b/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t>3. Mục tiêu học phần</w:t>
      </w:r>
    </w:p>
    <w:p w:rsidR="00272EBA" w:rsidRPr="00B34883" w:rsidRDefault="00A84E63" w:rsidP="00B34883">
      <w:pPr>
        <w:spacing w:before="120" w:after="0" w:line="312" w:lineRule="auto"/>
        <w:ind w:firstLine="567"/>
        <w:jc w:val="both"/>
        <w:rPr>
          <w:rFonts w:cs="Times New Roman"/>
          <w:color w:val="FF0000"/>
          <w:sz w:val="26"/>
          <w:szCs w:val="26"/>
        </w:rPr>
      </w:pPr>
      <w:r w:rsidRPr="00B34883">
        <w:rPr>
          <w:rStyle w:val="fontstyle01"/>
          <w:rFonts w:ascii="Times New Roman" w:hAnsi="Times New Roman" w:cs="Times New Roman"/>
          <w:sz w:val="26"/>
          <w:szCs w:val="26"/>
        </w:rPr>
        <w:t>Sau khi hoàn tất môn học sinh viên phải biết áp dụng trong thực tế nhằm tránh tai nạn lao động.</w:t>
      </w:r>
    </w:p>
    <w:p w:rsidR="00C74287" w:rsidRPr="00B34883" w:rsidRDefault="00FB2FC1" w:rsidP="00B34883">
      <w:pPr>
        <w:spacing w:before="120" w:after="0" w:line="312" w:lineRule="auto"/>
        <w:rPr>
          <w:i/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t>4</w:t>
      </w:r>
      <w:r w:rsidR="00C74287" w:rsidRPr="00B34883">
        <w:rPr>
          <w:b/>
          <w:color w:val="000000" w:themeColor="text1"/>
          <w:sz w:val="26"/>
          <w:szCs w:val="26"/>
        </w:rPr>
        <w:t>. Nguồn học liệu</w:t>
      </w:r>
    </w:p>
    <w:p w:rsidR="00FB2FC1" w:rsidRPr="00B34883" w:rsidRDefault="00FB2FC1" w:rsidP="00B34883">
      <w:pPr>
        <w:spacing w:before="120" w:after="0" w:line="312" w:lineRule="auto"/>
        <w:rPr>
          <w:b/>
          <w:i/>
          <w:color w:val="000000" w:themeColor="text1"/>
          <w:sz w:val="26"/>
          <w:szCs w:val="26"/>
        </w:rPr>
      </w:pPr>
      <w:r w:rsidRPr="00B34883">
        <w:rPr>
          <w:b/>
          <w:i/>
          <w:color w:val="000000" w:themeColor="text1"/>
          <w:sz w:val="26"/>
          <w:szCs w:val="26"/>
        </w:rPr>
        <w:t>Tài liệu bắt buộc:</w:t>
      </w:r>
    </w:p>
    <w:p w:rsidR="00C74287" w:rsidRPr="00B34883" w:rsidRDefault="00572FF9" w:rsidP="00B34883">
      <w:pPr>
        <w:spacing w:before="120" w:after="0" w:line="312" w:lineRule="auto"/>
        <w:ind w:firstLine="567"/>
        <w:rPr>
          <w:sz w:val="26"/>
          <w:szCs w:val="26"/>
        </w:rPr>
      </w:pPr>
      <w:r w:rsidRPr="00B34883">
        <w:rPr>
          <w:sz w:val="26"/>
          <w:szCs w:val="26"/>
        </w:rPr>
        <w:t>[</w:t>
      </w:r>
      <w:r w:rsidR="00DC3734" w:rsidRPr="00B34883">
        <w:rPr>
          <w:sz w:val="26"/>
          <w:szCs w:val="26"/>
        </w:rPr>
        <w:t>1</w:t>
      </w:r>
      <w:r w:rsidRPr="00B34883">
        <w:rPr>
          <w:sz w:val="26"/>
          <w:szCs w:val="26"/>
        </w:rPr>
        <w:t xml:space="preserve">] </w:t>
      </w:r>
      <w:r w:rsidR="00073C29" w:rsidRPr="00B34883">
        <w:rPr>
          <w:sz w:val="26"/>
          <w:szCs w:val="26"/>
        </w:rPr>
        <w:t>Bùi Mạnh Hùng</w:t>
      </w:r>
      <w:r w:rsidRPr="00B34883">
        <w:rPr>
          <w:sz w:val="26"/>
          <w:szCs w:val="26"/>
        </w:rPr>
        <w:t xml:space="preserve">, </w:t>
      </w:r>
      <w:r w:rsidR="00073C29" w:rsidRPr="00B34883">
        <w:rPr>
          <w:i/>
          <w:sz w:val="26"/>
          <w:szCs w:val="26"/>
        </w:rPr>
        <w:t>Kỹ thuật phòng chống cháy, nổ</w:t>
      </w:r>
      <w:r w:rsidRPr="00B34883">
        <w:rPr>
          <w:sz w:val="26"/>
          <w:szCs w:val="26"/>
        </w:rPr>
        <w:t xml:space="preserve">, NXB </w:t>
      </w:r>
      <w:r w:rsidR="00CE364C" w:rsidRPr="00B34883">
        <w:rPr>
          <w:sz w:val="26"/>
          <w:szCs w:val="26"/>
        </w:rPr>
        <w:t>Xây dựng, 2003</w:t>
      </w:r>
    </w:p>
    <w:p w:rsidR="00C74287" w:rsidRPr="00B34883" w:rsidRDefault="006E23C6" w:rsidP="00B34883">
      <w:pPr>
        <w:spacing w:before="120" w:after="0" w:line="312" w:lineRule="auto"/>
        <w:rPr>
          <w:b/>
          <w:i/>
          <w:color w:val="000000" w:themeColor="text1"/>
          <w:sz w:val="26"/>
          <w:szCs w:val="26"/>
        </w:rPr>
      </w:pPr>
      <w:r w:rsidRPr="00B34883">
        <w:rPr>
          <w:b/>
          <w:i/>
          <w:color w:val="000000" w:themeColor="text1"/>
          <w:sz w:val="26"/>
          <w:szCs w:val="26"/>
        </w:rPr>
        <w:lastRenderedPageBreak/>
        <w:t>Tài liệu không bắt buộc:</w:t>
      </w:r>
    </w:p>
    <w:p w:rsidR="00DC3734" w:rsidRPr="00B34883" w:rsidRDefault="00DC3734" w:rsidP="00B34883">
      <w:pPr>
        <w:spacing w:before="120" w:after="0" w:line="312" w:lineRule="auto"/>
        <w:ind w:firstLine="567"/>
        <w:rPr>
          <w:sz w:val="26"/>
          <w:szCs w:val="26"/>
        </w:rPr>
      </w:pPr>
      <w:r w:rsidRPr="00B34883">
        <w:rPr>
          <w:sz w:val="26"/>
          <w:szCs w:val="26"/>
        </w:rPr>
        <w:t xml:space="preserve">[2] Nguyễn Thế Nghĩa, </w:t>
      </w:r>
      <w:r w:rsidRPr="00B34883">
        <w:rPr>
          <w:i/>
          <w:sz w:val="26"/>
          <w:szCs w:val="26"/>
        </w:rPr>
        <w:t>Kỹ thuật an toàn trong sản xuất và sử dụng hóa chất</w:t>
      </w:r>
      <w:r w:rsidRPr="00B34883">
        <w:rPr>
          <w:sz w:val="26"/>
          <w:szCs w:val="26"/>
        </w:rPr>
        <w:t>, NXB Khoa học kỹ thuật, 2000.</w:t>
      </w:r>
    </w:p>
    <w:p w:rsidR="00572FF9" w:rsidRPr="00B34883" w:rsidRDefault="00F43C53" w:rsidP="00B34883">
      <w:pPr>
        <w:pStyle w:val="1"/>
        <w:spacing w:before="120" w:line="312" w:lineRule="auto"/>
        <w:ind w:left="0" w:firstLine="567"/>
        <w:rPr>
          <w:sz w:val="26"/>
          <w:szCs w:val="26"/>
        </w:rPr>
      </w:pPr>
      <w:r w:rsidRPr="00B34883">
        <w:rPr>
          <w:sz w:val="26"/>
          <w:szCs w:val="26"/>
        </w:rPr>
        <w:t>[3</w:t>
      </w:r>
      <w:r w:rsidR="00572FF9" w:rsidRPr="00B34883">
        <w:rPr>
          <w:sz w:val="26"/>
          <w:szCs w:val="26"/>
        </w:rPr>
        <w:t xml:space="preserve">] </w:t>
      </w:r>
      <w:r w:rsidR="00CE364C" w:rsidRPr="00B34883">
        <w:rPr>
          <w:sz w:val="26"/>
          <w:szCs w:val="26"/>
        </w:rPr>
        <w:t>Hoàng Văn Bính</w:t>
      </w:r>
      <w:r w:rsidR="00572FF9" w:rsidRPr="00B34883">
        <w:rPr>
          <w:sz w:val="26"/>
          <w:szCs w:val="26"/>
        </w:rPr>
        <w:t xml:space="preserve">, </w:t>
      </w:r>
      <w:r w:rsidR="00CE364C" w:rsidRPr="00B34883">
        <w:rPr>
          <w:i/>
          <w:sz w:val="26"/>
          <w:szCs w:val="26"/>
        </w:rPr>
        <w:t>Độc chất học công nghiệp</w:t>
      </w:r>
      <w:r w:rsidR="00572FF9" w:rsidRPr="00B34883">
        <w:rPr>
          <w:sz w:val="26"/>
          <w:szCs w:val="26"/>
        </w:rPr>
        <w:t xml:space="preserve">, NXB </w:t>
      </w:r>
      <w:r w:rsidR="00CE364C" w:rsidRPr="00B34883">
        <w:rPr>
          <w:sz w:val="26"/>
          <w:szCs w:val="26"/>
        </w:rPr>
        <w:t>Khoa học kỹ thuật</w:t>
      </w:r>
      <w:r w:rsidR="00572FF9" w:rsidRPr="00B34883">
        <w:rPr>
          <w:sz w:val="26"/>
          <w:szCs w:val="26"/>
        </w:rPr>
        <w:t xml:space="preserve">, </w:t>
      </w:r>
      <w:r w:rsidR="00CE364C" w:rsidRPr="00B34883">
        <w:rPr>
          <w:sz w:val="26"/>
          <w:szCs w:val="26"/>
        </w:rPr>
        <w:t>2004</w:t>
      </w:r>
      <w:r w:rsidR="00572FF9" w:rsidRPr="00B34883">
        <w:rPr>
          <w:sz w:val="26"/>
          <w:szCs w:val="26"/>
        </w:rPr>
        <w:t>.</w:t>
      </w:r>
    </w:p>
    <w:p w:rsidR="00C74287" w:rsidRPr="00B34883" w:rsidRDefault="00F43C53" w:rsidP="00B34883">
      <w:pPr>
        <w:spacing w:before="120" w:after="0" w:line="312" w:lineRule="auto"/>
        <w:ind w:firstLine="567"/>
        <w:rPr>
          <w:sz w:val="26"/>
          <w:szCs w:val="26"/>
        </w:rPr>
      </w:pPr>
      <w:r w:rsidRPr="00B34883">
        <w:rPr>
          <w:sz w:val="26"/>
          <w:szCs w:val="26"/>
        </w:rPr>
        <w:t>[4</w:t>
      </w:r>
      <w:r w:rsidR="00572FF9" w:rsidRPr="00B34883">
        <w:rPr>
          <w:sz w:val="26"/>
          <w:szCs w:val="26"/>
        </w:rPr>
        <w:t xml:space="preserve">] </w:t>
      </w:r>
      <w:r w:rsidR="00CE364C" w:rsidRPr="00B34883">
        <w:rPr>
          <w:sz w:val="26"/>
          <w:szCs w:val="26"/>
        </w:rPr>
        <w:t>Bộ LĐTBXH</w:t>
      </w:r>
      <w:r w:rsidR="00572FF9" w:rsidRPr="00B34883">
        <w:rPr>
          <w:sz w:val="26"/>
          <w:szCs w:val="26"/>
        </w:rPr>
        <w:t xml:space="preserve">, </w:t>
      </w:r>
      <w:r w:rsidR="00CE364C" w:rsidRPr="00B34883">
        <w:rPr>
          <w:i/>
          <w:sz w:val="26"/>
          <w:szCs w:val="26"/>
        </w:rPr>
        <w:t>An toàn hóa chất và sức khỏe tại nơi làm việc</w:t>
      </w:r>
      <w:r w:rsidR="00572FF9" w:rsidRPr="00B34883">
        <w:rPr>
          <w:sz w:val="26"/>
          <w:szCs w:val="26"/>
        </w:rPr>
        <w:t xml:space="preserve">, NXB </w:t>
      </w:r>
      <w:r w:rsidR="00CE364C" w:rsidRPr="00B34883">
        <w:rPr>
          <w:sz w:val="26"/>
          <w:szCs w:val="26"/>
        </w:rPr>
        <w:t>Lao động – Xã hội,</w:t>
      </w:r>
      <w:r w:rsidR="00572FF9" w:rsidRPr="00B34883">
        <w:rPr>
          <w:sz w:val="26"/>
          <w:szCs w:val="26"/>
        </w:rPr>
        <w:t xml:space="preserve"> </w:t>
      </w:r>
      <w:r w:rsidR="00CE364C" w:rsidRPr="00B34883">
        <w:rPr>
          <w:sz w:val="26"/>
          <w:szCs w:val="26"/>
        </w:rPr>
        <w:t>1999</w:t>
      </w:r>
      <w:r w:rsidR="00572FF9" w:rsidRPr="00B34883">
        <w:rPr>
          <w:sz w:val="26"/>
          <w:szCs w:val="26"/>
        </w:rPr>
        <w:t>.</w:t>
      </w:r>
    </w:p>
    <w:p w:rsidR="006E23C6" w:rsidRPr="00B34883" w:rsidRDefault="006E23C6" w:rsidP="00B34883">
      <w:pPr>
        <w:spacing w:before="120" w:after="0" w:line="312" w:lineRule="auto"/>
        <w:jc w:val="both"/>
        <w:rPr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t>5</w:t>
      </w:r>
      <w:r w:rsidR="00C74287" w:rsidRPr="00B34883">
        <w:rPr>
          <w:b/>
          <w:color w:val="000000" w:themeColor="text1"/>
          <w:sz w:val="26"/>
          <w:szCs w:val="26"/>
        </w:rPr>
        <w:t xml:space="preserve">. </w:t>
      </w:r>
      <w:r w:rsidR="00CA7A7C" w:rsidRPr="00B34883">
        <w:rPr>
          <w:b/>
          <w:color w:val="000000" w:themeColor="text1"/>
          <w:sz w:val="26"/>
          <w:szCs w:val="26"/>
        </w:rPr>
        <w:t>Chuẩn đầu ra học học phần</w:t>
      </w:r>
      <w:r w:rsidR="00CA7A7C" w:rsidRPr="00B34883">
        <w:rPr>
          <w:color w:val="000000" w:themeColor="text1"/>
          <w:sz w:val="26"/>
          <w:szCs w:val="26"/>
        </w:rPr>
        <w:t xml:space="preserve"> </w:t>
      </w:r>
    </w:p>
    <w:p w:rsidR="00BB320B" w:rsidRPr="00B34883" w:rsidRDefault="00BB320B" w:rsidP="00B34883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B34883">
        <w:rPr>
          <w:b/>
          <w:sz w:val="26"/>
          <w:szCs w:val="26"/>
        </w:rPr>
        <w:t>Học phần đóng góp cho Chuẩn đầu ra</w:t>
      </w:r>
      <w:r w:rsidRPr="00B34883">
        <w:rPr>
          <w:sz w:val="26"/>
          <w:szCs w:val="26"/>
        </w:rPr>
        <w:t xml:space="preserve"> </w:t>
      </w:r>
      <w:r w:rsidRPr="00B34883">
        <w:rPr>
          <w:b/>
          <w:sz w:val="26"/>
          <w:szCs w:val="26"/>
        </w:rPr>
        <w:t xml:space="preserve">của </w:t>
      </w:r>
      <w:r w:rsidR="00B05AAA" w:rsidRPr="00B34883">
        <w:rPr>
          <w:b/>
          <w:sz w:val="26"/>
          <w:szCs w:val="26"/>
        </w:rPr>
        <w:t>CTĐT</w:t>
      </w:r>
      <w:r w:rsidRPr="00B34883">
        <w:rPr>
          <w:b/>
          <w:sz w:val="26"/>
          <w:szCs w:val="26"/>
        </w:rPr>
        <w:t xml:space="preserve"> theo mức độ sau</w:t>
      </w:r>
      <w:r w:rsidRPr="00B34883">
        <w:rPr>
          <w:sz w:val="26"/>
          <w:szCs w:val="26"/>
        </w:rPr>
        <w:t>:</w:t>
      </w:r>
    </w:p>
    <w:p w:rsidR="00C50DB9" w:rsidRPr="00B34883" w:rsidRDefault="00BB320B" w:rsidP="00B34883">
      <w:pPr>
        <w:spacing w:before="120" w:after="0" w:line="312" w:lineRule="auto"/>
        <w:ind w:left="1287"/>
        <w:rPr>
          <w:sz w:val="26"/>
          <w:szCs w:val="26"/>
          <w:lang w:val="fr-FR"/>
        </w:rPr>
      </w:pPr>
      <w:r w:rsidRPr="00B34883">
        <w:rPr>
          <w:b/>
          <w:sz w:val="26"/>
          <w:szCs w:val="26"/>
          <w:lang w:val="fr-FR"/>
        </w:rPr>
        <w:t>N</w:t>
      </w:r>
      <w:r w:rsidRPr="00B34883">
        <w:rPr>
          <w:sz w:val="26"/>
          <w:szCs w:val="26"/>
          <w:lang w:val="fr-FR"/>
        </w:rPr>
        <w:t> : Không đóng góp/không liên quan</w:t>
      </w:r>
    </w:p>
    <w:p w:rsidR="00BB320B" w:rsidRPr="00B34883" w:rsidRDefault="00BB320B" w:rsidP="00B34883">
      <w:pPr>
        <w:spacing w:before="120" w:after="0" w:line="312" w:lineRule="auto"/>
        <w:ind w:left="1287"/>
        <w:rPr>
          <w:sz w:val="26"/>
          <w:szCs w:val="26"/>
        </w:rPr>
      </w:pPr>
      <w:r w:rsidRPr="00B34883">
        <w:rPr>
          <w:b/>
          <w:sz w:val="26"/>
          <w:szCs w:val="26"/>
          <w:lang w:val="fr-FR"/>
        </w:rPr>
        <w:t>S</w:t>
      </w:r>
      <w:r w:rsidRPr="00B34883">
        <w:rPr>
          <w:sz w:val="26"/>
          <w:szCs w:val="26"/>
          <w:lang w:val="fr-FR"/>
        </w:rPr>
        <w:t> : Có đóng góp/liên quan nhưng không nhiều</w:t>
      </w:r>
    </w:p>
    <w:p w:rsidR="00C74287" w:rsidRPr="00B34883" w:rsidRDefault="00BB320B" w:rsidP="00B34883">
      <w:pPr>
        <w:spacing w:before="120" w:after="0" w:line="312" w:lineRule="auto"/>
        <w:ind w:left="567" w:firstLine="720"/>
        <w:jc w:val="both"/>
        <w:rPr>
          <w:i/>
          <w:color w:val="000000" w:themeColor="text1"/>
          <w:sz w:val="26"/>
          <w:szCs w:val="26"/>
        </w:rPr>
      </w:pPr>
      <w:r w:rsidRPr="00B34883">
        <w:rPr>
          <w:b/>
          <w:sz w:val="26"/>
          <w:szCs w:val="26"/>
          <w:lang w:val="fr-FR"/>
        </w:rPr>
        <w:t>H</w:t>
      </w:r>
      <w:r w:rsidRPr="00B34883">
        <w:rPr>
          <w:sz w:val="26"/>
          <w:szCs w:val="26"/>
          <w:lang w:val="fr-FR"/>
        </w:rPr>
        <w:t> : Đóng góp nhiều/liên quan nhiều</w:t>
      </w:r>
      <w:r w:rsidR="001D6E29" w:rsidRPr="00B34883">
        <w:rPr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534" w:type="pct"/>
        <w:tblLook w:val="04A0"/>
      </w:tblPr>
      <w:tblGrid>
        <w:gridCol w:w="563"/>
        <w:gridCol w:w="750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953"/>
        <w:gridCol w:w="923"/>
      </w:tblGrid>
      <w:tr w:rsidR="00CE364C" w:rsidRPr="00B34883" w:rsidTr="00B34883">
        <w:tc>
          <w:tcPr>
            <w:tcW w:w="279" w:type="pct"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3488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Mã HP</w:t>
            </w:r>
          </w:p>
        </w:tc>
        <w:tc>
          <w:tcPr>
            <w:tcW w:w="368" w:type="pct"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3488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Tên HP</w:t>
            </w:r>
          </w:p>
        </w:tc>
        <w:tc>
          <w:tcPr>
            <w:tcW w:w="4353" w:type="pct"/>
            <w:gridSpan w:val="11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3488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Mức độ đóng góp</w:t>
            </w:r>
          </w:p>
        </w:tc>
      </w:tr>
      <w:tr w:rsidR="00CE364C" w:rsidRPr="00B34883" w:rsidTr="00B34883">
        <w:tc>
          <w:tcPr>
            <w:tcW w:w="279" w:type="pct"/>
            <w:vMerge w:val="restart"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4883">
              <w:rPr>
                <w:rFonts w:eastAsia="Times New Roman" w:cs="Times New Roman"/>
                <w:sz w:val="24"/>
                <w:szCs w:val="24"/>
              </w:rPr>
              <w:t>Quản lý an toàn cháy nổ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ELO1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ELO2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ELO3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ELO4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ELO5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ELO6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ELO7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ELO8</w:t>
            </w:r>
          </w:p>
        </w:tc>
        <w:tc>
          <w:tcPr>
            <w:tcW w:w="40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ELO9</w:t>
            </w:r>
          </w:p>
        </w:tc>
        <w:tc>
          <w:tcPr>
            <w:tcW w:w="463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ELO10</w:t>
            </w:r>
          </w:p>
        </w:tc>
        <w:tc>
          <w:tcPr>
            <w:tcW w:w="272" w:type="pct"/>
          </w:tcPr>
          <w:p w:rsidR="00CE364C" w:rsidRPr="00B34883" w:rsidRDefault="00CE364C" w:rsidP="00B34883">
            <w:pPr>
              <w:jc w:val="both"/>
              <w:rPr>
                <w:sz w:val="24"/>
                <w:szCs w:val="24"/>
              </w:rPr>
            </w:pPr>
            <w:r w:rsidRPr="00B34883">
              <w:rPr>
                <w:sz w:val="24"/>
                <w:szCs w:val="24"/>
              </w:rPr>
              <w:t>ELO11</w:t>
            </w:r>
          </w:p>
        </w:tc>
      </w:tr>
      <w:tr w:rsidR="00CE364C" w:rsidRPr="00B34883" w:rsidTr="00B34883">
        <w:tc>
          <w:tcPr>
            <w:tcW w:w="279" w:type="pct"/>
            <w:vMerge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" w:type="pct"/>
            <w:vMerge/>
            <w:vAlign w:val="center"/>
          </w:tcPr>
          <w:p w:rsidR="00CE364C" w:rsidRPr="00B34883" w:rsidRDefault="00CE364C" w:rsidP="00B34883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0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2" w:type="pct"/>
            <w:vAlign w:val="bottom"/>
          </w:tcPr>
          <w:p w:rsidR="00CE364C" w:rsidRPr="00B34883" w:rsidRDefault="00CE364C" w:rsidP="00B34883">
            <w:pPr>
              <w:jc w:val="center"/>
              <w:rPr>
                <w:b/>
                <w:sz w:val="24"/>
                <w:szCs w:val="24"/>
              </w:rPr>
            </w:pPr>
            <w:r w:rsidRPr="00B34883">
              <w:rPr>
                <w:b/>
                <w:sz w:val="24"/>
                <w:szCs w:val="24"/>
              </w:rPr>
              <w:t>H</w:t>
            </w:r>
          </w:p>
        </w:tc>
      </w:tr>
    </w:tbl>
    <w:p w:rsidR="00AF31F9" w:rsidRPr="00B34883" w:rsidRDefault="00FB441D" w:rsidP="00B34883">
      <w:pPr>
        <w:spacing w:before="120" w:after="0" w:line="312" w:lineRule="auto"/>
        <w:ind w:firstLine="567"/>
        <w:jc w:val="both"/>
        <w:rPr>
          <w:color w:val="000000"/>
          <w:sz w:val="26"/>
          <w:szCs w:val="26"/>
          <w:lang w:val="fr-FR"/>
        </w:rPr>
      </w:pPr>
      <w:r w:rsidRPr="00B34883">
        <w:rPr>
          <w:b/>
          <w:color w:val="000000"/>
          <w:sz w:val="26"/>
          <w:szCs w:val="26"/>
          <w:lang w:val="fr-FR"/>
        </w:rPr>
        <w:t>Chi tiết Chuẩn đầu ra được mô tả trong bảng sau</w:t>
      </w:r>
      <w:r w:rsidRPr="00B34883">
        <w:rPr>
          <w:color w:val="000000"/>
          <w:sz w:val="26"/>
          <w:szCs w:val="26"/>
          <w:lang w:val="fr-FR"/>
        </w:rPr>
        <w:t>:</w:t>
      </w:r>
    </w:p>
    <w:tbl>
      <w:tblPr>
        <w:tblStyle w:val="TableGrid"/>
        <w:tblW w:w="5000" w:type="pct"/>
        <w:tblLook w:val="04A0"/>
      </w:tblPr>
      <w:tblGrid>
        <w:gridCol w:w="1055"/>
        <w:gridCol w:w="1178"/>
        <w:gridCol w:w="4637"/>
        <w:gridCol w:w="2706"/>
      </w:tblGrid>
      <w:tr w:rsidR="00DC3734" w:rsidRPr="00B34883" w:rsidTr="00DC3734">
        <w:tc>
          <w:tcPr>
            <w:tcW w:w="3587" w:type="pct"/>
            <w:gridSpan w:val="3"/>
            <w:shd w:val="clear" w:color="auto" w:fill="D6EDBD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1413" w:type="pct"/>
            <w:shd w:val="clear" w:color="auto" w:fill="D6EDBD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DC3734" w:rsidRPr="00B34883" w:rsidRDefault="00DC3734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DC3734" w:rsidRPr="00B34883" w:rsidTr="00DC3734">
        <w:trPr>
          <w:trHeight w:val="897"/>
        </w:trPr>
        <w:tc>
          <w:tcPr>
            <w:tcW w:w="551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615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CELO1 </w:t>
            </w:r>
          </w:p>
        </w:tc>
        <w:tc>
          <w:tcPr>
            <w:tcW w:w="2421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 xml:space="preserve">Nắm vững các </w:t>
            </w:r>
            <w:r w:rsidR="00F212BF"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kiến thức cơ bản về cháy nổ; các thuật ngữ dùng trong thiết kế và an toàn cháy, nổ</w:t>
            </w:r>
          </w:p>
        </w:tc>
        <w:tc>
          <w:tcPr>
            <w:tcW w:w="1413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ELO1, ELO3</w:t>
            </w:r>
          </w:p>
        </w:tc>
      </w:tr>
      <w:tr w:rsidR="00DC3734" w:rsidRPr="00B34883" w:rsidTr="00DC3734">
        <w:trPr>
          <w:trHeight w:val="1495"/>
        </w:trPr>
        <w:tc>
          <w:tcPr>
            <w:tcW w:w="551" w:type="pct"/>
            <w:vMerge w:val="restar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615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CELO2 </w:t>
            </w:r>
          </w:p>
        </w:tc>
        <w:tc>
          <w:tcPr>
            <w:tcW w:w="2421" w:type="pct"/>
            <w:vAlign w:val="center"/>
          </w:tcPr>
          <w:p w:rsidR="00DC3734" w:rsidRPr="00B34883" w:rsidRDefault="009F1D37" w:rsidP="00B34883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Nắm vững các biện pháp phòng chống cháy, nổ; các biện pháp phòng ngừa cháy nổ cho các công trình xây dựng</w:t>
            </w:r>
          </w:p>
        </w:tc>
        <w:tc>
          <w:tcPr>
            <w:tcW w:w="1413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DC3734" w:rsidRPr="00B34883" w:rsidTr="00DC3734">
        <w:tc>
          <w:tcPr>
            <w:tcW w:w="551" w:type="pct"/>
            <w:vMerge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CE</w:t>
            </w:r>
            <w:r w:rsidRPr="00B34883">
              <w:rPr>
                <w:sz w:val="26"/>
                <w:szCs w:val="26"/>
              </w:rPr>
              <w:t>LO3</w:t>
            </w:r>
          </w:p>
        </w:tc>
        <w:tc>
          <w:tcPr>
            <w:tcW w:w="2421" w:type="pct"/>
            <w:vAlign w:val="center"/>
          </w:tcPr>
          <w:p w:rsidR="00DC3734" w:rsidRPr="00B34883" w:rsidRDefault="009F1D37" w:rsidP="00B34883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Nhận thức giải pháp thoát nạn cho người trong điều kiện cháy</w:t>
            </w:r>
          </w:p>
        </w:tc>
        <w:tc>
          <w:tcPr>
            <w:tcW w:w="1413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ELO4, ELO5, ELO7</w:t>
            </w:r>
          </w:p>
        </w:tc>
      </w:tr>
      <w:tr w:rsidR="00DC3734" w:rsidRPr="00B34883" w:rsidTr="00DC3734">
        <w:tc>
          <w:tcPr>
            <w:tcW w:w="551" w:type="pct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t>Thái độ</w:t>
            </w:r>
          </w:p>
        </w:tc>
        <w:tc>
          <w:tcPr>
            <w:tcW w:w="615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CE</w:t>
            </w:r>
            <w:r w:rsidRPr="00B34883">
              <w:rPr>
                <w:sz w:val="26"/>
                <w:szCs w:val="26"/>
              </w:rPr>
              <w:t>LO4</w:t>
            </w:r>
          </w:p>
        </w:tc>
        <w:tc>
          <w:tcPr>
            <w:tcW w:w="2421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Nhận thức trách nhiệm xã hội, tác phong, kỷ luật, đạo đức nghề nghiệp</w:t>
            </w:r>
            <w:r w:rsidRPr="00B34883">
              <w:rPr>
                <w:sz w:val="26"/>
                <w:szCs w:val="26"/>
              </w:rPr>
              <w:t>.</w:t>
            </w:r>
          </w:p>
        </w:tc>
        <w:tc>
          <w:tcPr>
            <w:tcW w:w="1413" w:type="pct"/>
            <w:vAlign w:val="center"/>
          </w:tcPr>
          <w:p w:rsidR="00DC3734" w:rsidRPr="00B34883" w:rsidRDefault="00DC3734" w:rsidP="00B34883">
            <w:pPr>
              <w:spacing w:before="12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ELO9, ELO10</w:t>
            </w:r>
          </w:p>
        </w:tc>
      </w:tr>
    </w:tbl>
    <w:p w:rsidR="00C74287" w:rsidRPr="00B34883" w:rsidRDefault="00FA7383" w:rsidP="00B34883">
      <w:pPr>
        <w:spacing w:before="120" w:after="0" w:line="312" w:lineRule="auto"/>
        <w:rPr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lastRenderedPageBreak/>
        <w:t>6</w:t>
      </w:r>
      <w:r w:rsidR="00C74287" w:rsidRPr="00B34883">
        <w:rPr>
          <w:b/>
          <w:color w:val="000000" w:themeColor="text1"/>
          <w:sz w:val="26"/>
          <w:szCs w:val="26"/>
        </w:rPr>
        <w:t xml:space="preserve">. </w:t>
      </w:r>
      <w:r w:rsidR="00CA7A7C" w:rsidRPr="00B34883">
        <w:rPr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B34883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025"/>
        <w:gridCol w:w="1467"/>
        <w:gridCol w:w="7084"/>
      </w:tblGrid>
      <w:tr w:rsidR="009F1D37" w:rsidRPr="00B34883" w:rsidTr="0036259E">
        <w:trPr>
          <w:tblHeader/>
        </w:trPr>
        <w:tc>
          <w:tcPr>
            <w:tcW w:w="535" w:type="pct"/>
            <w:shd w:val="clear" w:color="auto" w:fill="C6E6A2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34883">
              <w:rPr>
                <w:rFonts w:cs="Times New Roman"/>
                <w:b/>
                <w:sz w:val="26"/>
                <w:szCs w:val="26"/>
              </w:rPr>
              <w:t>Chuẩn đầu ra</w:t>
            </w:r>
          </w:p>
          <w:p w:rsidR="009F1D37" w:rsidRPr="00B34883" w:rsidRDefault="009F1D37" w:rsidP="00B34883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t>CELO</w:t>
            </w:r>
          </w:p>
        </w:tc>
        <w:tc>
          <w:tcPr>
            <w:tcW w:w="766" w:type="pct"/>
            <w:shd w:val="clear" w:color="auto" w:fill="C6E6A2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99" w:type="pct"/>
            <w:shd w:val="clear" w:color="auto" w:fill="C6E6A2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9F1D37" w:rsidRPr="00B34883" w:rsidTr="0036259E">
        <w:tc>
          <w:tcPr>
            <w:tcW w:w="535" w:type="pct"/>
            <w:vMerge w:val="restar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CELO1</w:t>
            </w: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CELO1.1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Nắm vững các kiến thức cơ bản về cháy nổ</w:t>
            </w:r>
          </w:p>
        </w:tc>
      </w:tr>
      <w:tr w:rsidR="009F1D37" w:rsidRPr="00B34883" w:rsidTr="0036259E">
        <w:trPr>
          <w:trHeight w:val="1154"/>
        </w:trPr>
        <w:tc>
          <w:tcPr>
            <w:tcW w:w="535" w:type="pct"/>
            <w:vMerge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CELO1.2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Nhận thức các thuật ngữ dùng trong thiết kế và an toàn cháy, nổ</w:t>
            </w:r>
          </w:p>
        </w:tc>
      </w:tr>
      <w:tr w:rsidR="009F1D37" w:rsidRPr="00B34883" w:rsidTr="0036259E">
        <w:tc>
          <w:tcPr>
            <w:tcW w:w="535" w:type="pct"/>
            <w:vMerge w:val="restar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</w:t>
            </w: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color w:val="C0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Nắm vững các biện pháp phòng chống cháy, nổ</w:t>
            </w:r>
          </w:p>
        </w:tc>
      </w:tr>
      <w:tr w:rsidR="009F1D37" w:rsidRPr="00B34883" w:rsidTr="0036259E">
        <w:trPr>
          <w:trHeight w:val="1525"/>
        </w:trPr>
        <w:tc>
          <w:tcPr>
            <w:tcW w:w="535" w:type="pct"/>
            <w:vMerge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CELO2.2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color w:val="C0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Vận dụng các biện pháp phòng ngừa cháy nổ cho các công trình xây dựng</w:t>
            </w:r>
          </w:p>
        </w:tc>
      </w:tr>
      <w:tr w:rsidR="009F1D37" w:rsidRPr="00B34883" w:rsidTr="0036259E">
        <w:tc>
          <w:tcPr>
            <w:tcW w:w="535" w:type="pct"/>
            <w:vMerge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CELO2.3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rFonts w:cs="Times New Roman"/>
                <w:sz w:val="26"/>
                <w:szCs w:val="26"/>
                <w:shd w:val="clear" w:color="auto" w:fill="FCFCFC"/>
              </w:rPr>
            </w:pPr>
            <w:r w:rsidRPr="00B34883">
              <w:rPr>
                <w:sz w:val="26"/>
                <w:szCs w:val="26"/>
              </w:rPr>
              <w:t>Nắm vững kỹ thuật vận hành các thiết bị phòng chống cháy, nổ</w:t>
            </w:r>
          </w:p>
        </w:tc>
      </w:tr>
      <w:tr w:rsidR="009F1D37" w:rsidRPr="00B34883" w:rsidTr="0036259E">
        <w:tc>
          <w:tcPr>
            <w:tcW w:w="535" w:type="pct"/>
            <w:vMerge w:val="restar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CELO3</w:t>
            </w: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CELO3.1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color w:val="C0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 xml:space="preserve">Nắm vững </w:t>
            </w:r>
            <w:r w:rsidR="002E10F9"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giải pháp thoát nạn cho người trong điều kiện cháy</w:t>
            </w:r>
          </w:p>
        </w:tc>
      </w:tr>
      <w:tr w:rsidR="002E10F9" w:rsidRPr="00B34883" w:rsidTr="000161FF">
        <w:trPr>
          <w:trHeight w:val="608"/>
        </w:trPr>
        <w:tc>
          <w:tcPr>
            <w:tcW w:w="535" w:type="pct"/>
            <w:vMerge/>
            <w:vAlign w:val="center"/>
          </w:tcPr>
          <w:p w:rsidR="002E10F9" w:rsidRPr="00B34883" w:rsidRDefault="002E10F9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2E10F9" w:rsidRPr="00B34883" w:rsidRDefault="002E10F9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CELO3.2</w:t>
            </w:r>
          </w:p>
        </w:tc>
        <w:tc>
          <w:tcPr>
            <w:tcW w:w="3699" w:type="pct"/>
            <w:vAlign w:val="center"/>
          </w:tcPr>
          <w:p w:rsidR="002E10F9" w:rsidRPr="00B34883" w:rsidRDefault="002E10F9" w:rsidP="00B34883">
            <w:pPr>
              <w:spacing w:before="120" w:line="312" w:lineRule="auto"/>
              <w:rPr>
                <w:color w:val="C0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  <w:shd w:val="clear" w:color="auto" w:fill="FCFCFC"/>
              </w:rPr>
              <w:t>Nhận thức phương pháp thoát người khi có cháy</w:t>
            </w:r>
          </w:p>
        </w:tc>
      </w:tr>
      <w:tr w:rsidR="009F1D37" w:rsidRPr="00B34883" w:rsidTr="0036259E">
        <w:tc>
          <w:tcPr>
            <w:tcW w:w="535" w:type="pct"/>
            <w:vMerge w:val="restar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CELO4</w:t>
            </w: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CELO4.1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rFonts w:cs="Times New Roman"/>
                <w:color w:val="C00000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Thực hiện</w:t>
            </w:r>
            <w:r w:rsidRPr="00B34883">
              <w:rPr>
                <w:color w:val="FF0000"/>
                <w:sz w:val="26"/>
                <w:szCs w:val="26"/>
              </w:rPr>
              <w:t xml:space="preserve"> </w:t>
            </w:r>
            <w:r w:rsidRPr="00B34883">
              <w:rPr>
                <w:sz w:val="26"/>
                <w:szCs w:val="26"/>
              </w:rPr>
              <w:t>thành thạo kỹ năng làm việc nhóm</w:t>
            </w:r>
          </w:p>
        </w:tc>
      </w:tr>
      <w:tr w:rsidR="009F1D37" w:rsidRPr="00B34883" w:rsidTr="0036259E">
        <w:tc>
          <w:tcPr>
            <w:tcW w:w="535" w:type="pct"/>
            <w:vMerge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CELO4.2</w:t>
            </w:r>
          </w:p>
        </w:tc>
        <w:tc>
          <w:tcPr>
            <w:tcW w:w="3699" w:type="pct"/>
            <w:vAlign w:val="center"/>
          </w:tcPr>
          <w:p w:rsidR="009F1D37" w:rsidRPr="00B34883" w:rsidRDefault="009F1D37" w:rsidP="00B34883">
            <w:pPr>
              <w:spacing w:before="120" w:line="312" w:lineRule="auto"/>
              <w:rPr>
                <w:color w:val="FF0000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Vận dụng kỹ năng thuyết trình các vấn đề về khoa học chuyên ngành</w:t>
            </w:r>
          </w:p>
        </w:tc>
      </w:tr>
    </w:tbl>
    <w:p w:rsidR="009F1D37" w:rsidRPr="00B34883" w:rsidRDefault="009F1D37" w:rsidP="00B34883">
      <w:pPr>
        <w:spacing w:before="120" w:after="0" w:line="312" w:lineRule="auto"/>
        <w:rPr>
          <w:color w:val="000000" w:themeColor="text1"/>
          <w:sz w:val="26"/>
          <w:szCs w:val="26"/>
        </w:rPr>
      </w:pPr>
    </w:p>
    <w:p w:rsidR="00C74287" w:rsidRPr="00B34883" w:rsidRDefault="009C4D8F" w:rsidP="00B34883">
      <w:pPr>
        <w:spacing w:before="120" w:after="0" w:line="312" w:lineRule="auto"/>
        <w:jc w:val="both"/>
        <w:rPr>
          <w:b/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t>7.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985"/>
        <w:gridCol w:w="1055"/>
        <w:gridCol w:w="1291"/>
        <w:gridCol w:w="1032"/>
      </w:tblGrid>
      <w:tr w:rsidR="002E10F9" w:rsidRPr="00B34883" w:rsidTr="00604714">
        <w:trPr>
          <w:tblHeader/>
        </w:trPr>
        <w:tc>
          <w:tcPr>
            <w:tcW w:w="633" w:type="pct"/>
            <w:shd w:val="clear" w:color="auto" w:fill="D6E3BC" w:themeFill="accent3" w:themeFillTint="66"/>
            <w:vAlign w:val="center"/>
          </w:tcPr>
          <w:p w:rsidR="002E10F9" w:rsidRPr="00B34883" w:rsidRDefault="002E10F9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603" w:type="pct"/>
            <w:shd w:val="clear" w:color="auto" w:fill="D6E3BC" w:themeFill="accent3" w:themeFillTint="66"/>
            <w:vAlign w:val="center"/>
          </w:tcPr>
          <w:p w:rsidR="002E10F9" w:rsidRPr="00B34883" w:rsidRDefault="002E10F9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51" w:type="pct"/>
            <w:shd w:val="clear" w:color="auto" w:fill="D6E3BC" w:themeFill="accent3" w:themeFillTint="66"/>
            <w:vAlign w:val="center"/>
          </w:tcPr>
          <w:p w:rsidR="002E10F9" w:rsidRPr="00B34883" w:rsidRDefault="002E10F9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74" w:type="pct"/>
            <w:shd w:val="clear" w:color="auto" w:fill="D6E3BC" w:themeFill="accent3" w:themeFillTint="66"/>
            <w:vAlign w:val="center"/>
          </w:tcPr>
          <w:p w:rsidR="002E10F9" w:rsidRPr="00B34883" w:rsidRDefault="002E10F9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39" w:type="pct"/>
            <w:shd w:val="clear" w:color="auto" w:fill="D6E3BC" w:themeFill="accent3" w:themeFillTint="66"/>
            <w:vAlign w:val="center"/>
          </w:tcPr>
          <w:p w:rsidR="002E10F9" w:rsidRPr="00B34883" w:rsidRDefault="002E10F9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604714" w:rsidRPr="00B34883" w:rsidTr="00604714">
        <w:tc>
          <w:tcPr>
            <w:tcW w:w="4461" w:type="pct"/>
            <w:gridSpan w:val="4"/>
            <w:shd w:val="clear" w:color="auto" w:fill="auto"/>
            <w:vAlign w:val="center"/>
          </w:tcPr>
          <w:p w:rsidR="00604714" w:rsidRPr="00604714" w:rsidRDefault="00604714" w:rsidP="00604714">
            <w:pPr>
              <w:pStyle w:val="ListParagraph"/>
              <w:numPr>
                <w:ilvl w:val="0"/>
                <w:numId w:val="26"/>
              </w:num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604714" w:rsidRPr="00B34883" w:rsidTr="00604714">
        <w:tc>
          <w:tcPr>
            <w:tcW w:w="4461" w:type="pct"/>
            <w:gridSpan w:val="4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A.1.Đánh giá thái độ học tập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604714" w:rsidRPr="00B34883" w:rsidTr="00604714">
        <w:tc>
          <w:tcPr>
            <w:tcW w:w="633" w:type="pct"/>
            <w:shd w:val="clear" w:color="auto" w:fill="auto"/>
            <w:vAlign w:val="center"/>
          </w:tcPr>
          <w:p w:rsidR="00604714" w:rsidRPr="002E1809" w:rsidRDefault="00604714" w:rsidP="00047E8F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Tham dự lớp</w:t>
            </w:r>
            <w:r w:rsidRPr="002E1809">
              <w:rPr>
                <w:bCs/>
                <w:color w:val="000000"/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604714" w:rsidRPr="00604714" w:rsidRDefault="00604714" w:rsidP="00604714">
            <w:pPr>
              <w:spacing w:before="120" w:after="0"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Các buổi học sẽ đ</w:t>
            </w:r>
            <w:r w:rsidRPr="0060471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iểm danh 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04714" w:rsidRPr="00604714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0471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Hàng tuần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sz w:val="26"/>
                <w:szCs w:val="26"/>
              </w:rPr>
              <w:t>CELO2.1, CELO2.2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604714" w:rsidRPr="00B34883" w:rsidTr="00604714">
        <w:tc>
          <w:tcPr>
            <w:tcW w:w="633" w:type="pct"/>
            <w:shd w:val="clear" w:color="auto" w:fill="auto"/>
            <w:vAlign w:val="center"/>
          </w:tcPr>
          <w:p w:rsidR="00604714" w:rsidRPr="002E1809" w:rsidRDefault="00604714" w:rsidP="00047E8F">
            <w:pPr>
              <w:spacing w:after="0" w:line="240" w:lineRule="atLeast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Làm bài tập đầy đủ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604714" w:rsidRPr="00604714" w:rsidRDefault="00604714" w:rsidP="00604714">
            <w:pPr>
              <w:spacing w:before="120" w:after="0"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0471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Mỗi buổi học sẽ có bài tập trên lớp hoặc bài tập về nhà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04714" w:rsidRPr="00604714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04714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Hàng tuần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sz w:val="26"/>
                <w:szCs w:val="26"/>
              </w:rPr>
              <w:t>CELO2.2, CELO2.4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604714" w:rsidRPr="00B34883" w:rsidTr="00604714">
        <w:tc>
          <w:tcPr>
            <w:tcW w:w="4461" w:type="pct"/>
            <w:gridSpan w:val="4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A.2.</w:t>
            </w: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604714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25</w:t>
            </w:r>
          </w:p>
        </w:tc>
      </w:tr>
      <w:tr w:rsidR="00604714" w:rsidRPr="00B34883" w:rsidTr="00604714">
        <w:tc>
          <w:tcPr>
            <w:tcW w:w="633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bCs/>
                <w:color w:val="000000"/>
                <w:sz w:val="26"/>
                <w:szCs w:val="26"/>
                <w:lang w:val="de-DE"/>
              </w:rPr>
              <w:t>Thảo luận nhóm, thuyết trình</w:t>
            </w:r>
          </w:p>
        </w:tc>
        <w:tc>
          <w:tcPr>
            <w:tcW w:w="2603" w:type="pct"/>
            <w:shd w:val="clear" w:color="auto" w:fill="auto"/>
          </w:tcPr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Chia lớp làm nhiều nhóm, mỗi nhóm 3-5 sinh viên. Mỗi nhóm một chủ đề thuyết trình. Mỗi nhóm sẽ trình bày báo cáo tại lớp.</w:t>
            </w:r>
          </w:p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Tuần 5 (Lý thuyết)</w:t>
            </w:r>
          </w:p>
        </w:tc>
        <w:tc>
          <w:tcPr>
            <w:tcW w:w="674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CELO2.1, CELO2.2, CELO2.4, CELO3.2</w:t>
            </w:r>
          </w:p>
        </w:tc>
        <w:tc>
          <w:tcPr>
            <w:tcW w:w="539" w:type="pct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604714" w:rsidRPr="00B34883" w:rsidTr="00604714">
        <w:tc>
          <w:tcPr>
            <w:tcW w:w="4461" w:type="pct"/>
            <w:gridSpan w:val="4"/>
            <w:shd w:val="clear" w:color="auto" w:fill="auto"/>
            <w:vAlign w:val="center"/>
          </w:tcPr>
          <w:p w:rsidR="00604714" w:rsidRPr="00604714" w:rsidRDefault="00604714" w:rsidP="00604714">
            <w:pPr>
              <w:pStyle w:val="ListParagraph"/>
              <w:numPr>
                <w:ilvl w:val="0"/>
                <w:numId w:val="26"/>
              </w:numPr>
              <w:spacing w:before="120" w:after="0" w:line="312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604714"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kết thúc học phần</w:t>
            </w:r>
          </w:p>
        </w:tc>
        <w:tc>
          <w:tcPr>
            <w:tcW w:w="539" w:type="pct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50</w:t>
            </w:r>
          </w:p>
        </w:tc>
      </w:tr>
      <w:tr w:rsidR="00604714" w:rsidRPr="00B34883" w:rsidTr="00604714">
        <w:tc>
          <w:tcPr>
            <w:tcW w:w="633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Tự luận:  </w:t>
            </w: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60 phút</w:t>
            </w:r>
          </w:p>
        </w:tc>
        <w:tc>
          <w:tcPr>
            <w:tcW w:w="2603" w:type="pct"/>
            <w:shd w:val="clear" w:color="auto" w:fill="auto"/>
          </w:tcPr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 xml:space="preserve">- </w:t>
            </w:r>
            <w:r w:rsidRPr="00B34883">
              <w:rPr>
                <w:sz w:val="26"/>
                <w:szCs w:val="26"/>
              </w:rPr>
              <w:t>Các biện pháp phòng ngừa cháy nổ cho các công trình xây dựng</w:t>
            </w:r>
          </w:p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- Kỹ thuật vận hành các thiết bị phòng chống cháy, nổ</w:t>
            </w:r>
          </w:p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- Đặc điểm chuyển động của người khi có cháy</w:t>
            </w:r>
          </w:p>
          <w:p w:rsidR="00604714" w:rsidRPr="00B34883" w:rsidRDefault="00604714" w:rsidP="00B34883">
            <w:pPr>
              <w:spacing w:before="120" w:after="0" w:line="312" w:lineRule="auto"/>
              <w:jc w:val="both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34883">
              <w:rPr>
                <w:sz w:val="26"/>
                <w:szCs w:val="26"/>
                <w:lang w:val="pt-BR"/>
              </w:rPr>
              <w:t>- Phương pháp tổ chức thoát người khi có cháy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Theo lịch của PĐBCL</w:t>
            </w:r>
          </w:p>
        </w:tc>
        <w:tc>
          <w:tcPr>
            <w:tcW w:w="674" w:type="pct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CELO2.1, CELO2.2,  CELO3.1, CELO4.1</w:t>
            </w:r>
          </w:p>
        </w:tc>
        <w:tc>
          <w:tcPr>
            <w:tcW w:w="539" w:type="pct"/>
          </w:tcPr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604714" w:rsidRPr="00B34883" w:rsidRDefault="00604714" w:rsidP="00B34883">
            <w:pPr>
              <w:spacing w:before="120" w:after="0" w:line="312" w:lineRule="auto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</w:p>
        </w:tc>
      </w:tr>
    </w:tbl>
    <w:p w:rsidR="002E10F9" w:rsidRPr="00B34883" w:rsidRDefault="002E10F9" w:rsidP="00B34883">
      <w:pPr>
        <w:adjustRightInd w:val="0"/>
        <w:snapToGrid w:val="0"/>
        <w:spacing w:before="120" w:after="0" w:line="312" w:lineRule="auto"/>
        <w:jc w:val="both"/>
        <w:rPr>
          <w:sz w:val="26"/>
          <w:szCs w:val="26"/>
        </w:rPr>
      </w:pPr>
    </w:p>
    <w:p w:rsidR="00C74287" w:rsidRPr="00B34883" w:rsidRDefault="009C4D8F" w:rsidP="00B34883">
      <w:pPr>
        <w:spacing w:before="120" w:after="0" w:line="312" w:lineRule="auto"/>
        <w:jc w:val="both"/>
        <w:rPr>
          <w:color w:val="000000" w:themeColor="text1"/>
          <w:sz w:val="26"/>
          <w:szCs w:val="26"/>
        </w:rPr>
      </w:pPr>
      <w:r w:rsidRPr="00B34883">
        <w:rPr>
          <w:b/>
          <w:color w:val="000000" w:themeColor="text1"/>
          <w:sz w:val="26"/>
          <w:szCs w:val="26"/>
        </w:rPr>
        <w:t>8</w:t>
      </w:r>
      <w:r w:rsidR="006726D2" w:rsidRPr="00B34883">
        <w:rPr>
          <w:b/>
          <w:color w:val="000000" w:themeColor="text1"/>
          <w:sz w:val="26"/>
          <w:szCs w:val="26"/>
        </w:rPr>
        <w:t xml:space="preserve">. </w:t>
      </w:r>
      <w:r w:rsidR="006726D2" w:rsidRPr="00B34883">
        <w:rPr>
          <w:b/>
          <w:bCs/>
          <w:color w:val="000000"/>
          <w:sz w:val="26"/>
          <w:szCs w:val="26"/>
          <w:lang w:val="de-DE"/>
        </w:rPr>
        <w:t>Nội dung chi tiết học phần</w:t>
      </w:r>
      <w:r w:rsidR="00C74287" w:rsidRPr="00B34883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737"/>
        <w:gridCol w:w="2446"/>
        <w:gridCol w:w="2633"/>
        <w:gridCol w:w="2224"/>
        <w:gridCol w:w="1536"/>
      </w:tblGrid>
      <w:tr w:rsidR="00F7429C" w:rsidRPr="00B34883" w:rsidTr="00DC3734">
        <w:tc>
          <w:tcPr>
            <w:tcW w:w="385" w:type="pct"/>
          </w:tcPr>
          <w:p w:rsidR="007E3009" w:rsidRPr="00B34883" w:rsidRDefault="007E3009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277" w:type="pct"/>
            <w:vAlign w:val="center"/>
          </w:tcPr>
          <w:p w:rsidR="007E3009" w:rsidRPr="00B34883" w:rsidRDefault="007E3009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375" w:type="pct"/>
          </w:tcPr>
          <w:p w:rsidR="007E3009" w:rsidRPr="00B34883" w:rsidRDefault="007E3009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b/>
                <w:color w:val="000000" w:themeColor="text1"/>
                <w:sz w:val="26"/>
                <w:szCs w:val="26"/>
              </w:rPr>
              <w:t>Hoạt động dạy và học</w:t>
            </w:r>
          </w:p>
        </w:tc>
        <w:tc>
          <w:tcPr>
            <w:tcW w:w="1161" w:type="pct"/>
          </w:tcPr>
          <w:p w:rsidR="007E3009" w:rsidRPr="00B34883" w:rsidRDefault="007E3009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b/>
                <w:color w:val="000000" w:themeColor="text1"/>
                <w:sz w:val="26"/>
                <w:szCs w:val="26"/>
              </w:rPr>
              <w:t>Chỉ báo thực hiện</w:t>
            </w:r>
          </w:p>
        </w:tc>
        <w:tc>
          <w:tcPr>
            <w:tcW w:w="803" w:type="pct"/>
          </w:tcPr>
          <w:p w:rsidR="007E3009" w:rsidRPr="00B34883" w:rsidRDefault="007E3009" w:rsidP="00B34883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34883">
              <w:rPr>
                <w:rFonts w:cs="Times New Roman"/>
                <w:b/>
                <w:color w:val="000000" w:themeColor="text1"/>
                <w:sz w:val="26"/>
                <w:szCs w:val="26"/>
              </w:rPr>
              <w:t>Tài liệu tham khảo</w:t>
            </w:r>
          </w:p>
        </w:tc>
      </w:tr>
      <w:tr w:rsidR="00F7429C" w:rsidRPr="00B34883" w:rsidTr="00DC3734">
        <w:tc>
          <w:tcPr>
            <w:tcW w:w="385" w:type="pct"/>
          </w:tcPr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1277" w:type="pct"/>
            <w:vAlign w:val="center"/>
          </w:tcPr>
          <w:p w:rsidR="007E3009" w:rsidRPr="00B34883" w:rsidRDefault="007E3009" w:rsidP="00B3488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B34883">
              <w:rPr>
                <w:b/>
                <w:sz w:val="26"/>
                <w:szCs w:val="26"/>
                <w:lang w:val="vi-VN"/>
              </w:rPr>
              <w:t xml:space="preserve">Chương </w:t>
            </w:r>
            <w:r w:rsidR="001E75A6" w:rsidRPr="00B34883">
              <w:rPr>
                <w:b/>
                <w:sz w:val="26"/>
                <w:szCs w:val="26"/>
                <w:lang w:val="pt-BR"/>
              </w:rPr>
              <w:t>1</w:t>
            </w:r>
            <w:r w:rsidRPr="00B3488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B34883">
              <w:rPr>
                <w:b/>
                <w:sz w:val="26"/>
                <w:szCs w:val="26"/>
                <w:lang w:val="pt-BR"/>
              </w:rPr>
              <w:br/>
            </w:r>
            <w:r w:rsidR="001E75A6" w:rsidRPr="00B34883">
              <w:rPr>
                <w:b/>
                <w:sz w:val="26"/>
                <w:szCs w:val="26"/>
                <w:lang w:val="pt-BR"/>
              </w:rPr>
              <w:t>NHỮNG KIẾN THỨC CƠ BẢN VỀ CHÁY NỔ</w:t>
            </w:r>
          </w:p>
          <w:p w:rsidR="001E75A6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1.1.Các thuật ngữ dùng trong thiết kế và an toàn cháy, nổ</w:t>
            </w:r>
          </w:p>
          <w:p w:rsidR="001E75A6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 xml:space="preserve">1.2.Khái niệm về cháy, nổ và đám </w:t>
            </w:r>
            <w:r w:rsidRPr="00B34883">
              <w:rPr>
                <w:sz w:val="26"/>
                <w:szCs w:val="26"/>
                <w:lang w:val="pt-BR"/>
              </w:rPr>
              <w:lastRenderedPageBreak/>
              <w:t>cháy</w:t>
            </w:r>
          </w:p>
          <w:p w:rsidR="001E75A6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1.3.Những yếu tố và những điều kiện cần thiết cho sự cháy</w:t>
            </w:r>
          </w:p>
          <w:p w:rsidR="001E75A6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1.4.Phân loại đám cháy, các dạng phát triển đám cháy</w:t>
            </w:r>
          </w:p>
          <w:p w:rsidR="001E75A6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1.5.Cách nhận biết một đám cháy và chất cháy</w:t>
            </w:r>
          </w:p>
          <w:p w:rsidR="00BA38E8" w:rsidRPr="00B34883" w:rsidRDefault="001E75A6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  <w:lang w:val="pt-BR"/>
              </w:rPr>
              <w:t>1.6.Yêu cầu thiết kế và sử dụng chất chữa cháy</w:t>
            </w:r>
          </w:p>
        </w:tc>
        <w:tc>
          <w:tcPr>
            <w:tcW w:w="1375" w:type="pct"/>
          </w:tcPr>
          <w:p w:rsidR="007E3009" w:rsidRPr="00B34883" w:rsidRDefault="007E3009" w:rsidP="00B34883">
            <w:pPr>
              <w:spacing w:before="120" w:line="312" w:lineRule="auto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B34883" w:rsidRDefault="007E3009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 ở nhà: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- Làm bài tập và trả lời các câu hỏi chương </w:t>
            </w:r>
            <w:r w:rsidR="00DC3734" w:rsidRPr="00B34883">
              <w:rPr>
                <w:rFonts w:cs="Times New Roman"/>
                <w:sz w:val="26"/>
                <w:szCs w:val="26"/>
              </w:rPr>
              <w:t>1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- Đọc trước chương </w:t>
            </w:r>
            <w:r w:rsidR="00DC3734" w:rsidRPr="00B3488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61" w:type="pct"/>
          </w:tcPr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CELO1.1 CELO1.2</w:t>
            </w:r>
          </w:p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</w:t>
            </w:r>
          </w:p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CELO2.2</w:t>
            </w:r>
          </w:p>
        </w:tc>
        <w:tc>
          <w:tcPr>
            <w:tcW w:w="803" w:type="pct"/>
            <w:vAlign w:val="center"/>
          </w:tcPr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[1] [3]</w:t>
            </w:r>
          </w:p>
        </w:tc>
      </w:tr>
      <w:tr w:rsidR="00F7429C" w:rsidRPr="00B34883" w:rsidTr="00DC3734">
        <w:tc>
          <w:tcPr>
            <w:tcW w:w="385" w:type="pct"/>
          </w:tcPr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lastRenderedPageBreak/>
              <w:t>3-4</w:t>
            </w:r>
          </w:p>
        </w:tc>
        <w:tc>
          <w:tcPr>
            <w:tcW w:w="1277" w:type="pct"/>
            <w:vAlign w:val="center"/>
          </w:tcPr>
          <w:p w:rsidR="007E3009" w:rsidRPr="00B34883" w:rsidRDefault="007E3009" w:rsidP="00B34883">
            <w:pPr>
              <w:autoSpaceDE w:val="0"/>
              <w:autoSpaceDN w:val="0"/>
              <w:adjustRightInd w:val="0"/>
              <w:spacing w:before="120" w:line="312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B34883">
              <w:rPr>
                <w:b/>
                <w:sz w:val="26"/>
                <w:szCs w:val="26"/>
                <w:lang w:val="vi-VN"/>
              </w:rPr>
              <w:t xml:space="preserve">Chương </w:t>
            </w:r>
            <w:r w:rsidR="00DE4C5B" w:rsidRPr="00B34883">
              <w:rPr>
                <w:b/>
                <w:sz w:val="26"/>
                <w:szCs w:val="26"/>
                <w:lang w:val="pt-BR"/>
              </w:rPr>
              <w:t>2</w:t>
            </w:r>
            <w:r w:rsidRPr="00B3488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B34883">
              <w:rPr>
                <w:b/>
                <w:sz w:val="26"/>
                <w:szCs w:val="26"/>
                <w:lang w:val="pt-BR"/>
              </w:rPr>
              <w:br/>
            </w:r>
            <w:r w:rsidR="00DE4C5B" w:rsidRPr="00B34883">
              <w:rPr>
                <w:b/>
                <w:sz w:val="26"/>
                <w:szCs w:val="26"/>
                <w:lang w:val="pt-BR"/>
              </w:rPr>
              <w:t>CÁC BIỆN PHÁP PHÒNG CHỐNG CHÁY, NỔ</w:t>
            </w:r>
            <w:r w:rsidRPr="00B34883">
              <w:rPr>
                <w:b/>
                <w:sz w:val="26"/>
                <w:szCs w:val="26"/>
                <w:lang w:val="pt-BR"/>
              </w:rPr>
              <w:t xml:space="preserve"> </w:t>
            </w:r>
          </w:p>
          <w:p w:rsidR="007E3009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2.1</w:t>
            </w:r>
            <w:r w:rsidR="00BA38E8" w:rsidRPr="00B34883">
              <w:rPr>
                <w:sz w:val="26"/>
                <w:szCs w:val="26"/>
              </w:rPr>
              <w:t xml:space="preserve">. </w:t>
            </w:r>
            <w:r w:rsidRPr="00B34883">
              <w:rPr>
                <w:sz w:val="26"/>
                <w:szCs w:val="26"/>
              </w:rPr>
              <w:t>Nguyên nhân gây ra các đám cháy</w:t>
            </w:r>
            <w:r w:rsidR="007E3009" w:rsidRPr="00B34883">
              <w:rPr>
                <w:sz w:val="26"/>
                <w:szCs w:val="26"/>
                <w:lang w:val="vi-VN"/>
              </w:rPr>
              <w:t xml:space="preserve"> </w:t>
            </w:r>
          </w:p>
          <w:p w:rsidR="007E3009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2.2</w:t>
            </w:r>
            <w:r w:rsidR="00BA38E8" w:rsidRPr="00B34883">
              <w:rPr>
                <w:sz w:val="26"/>
                <w:szCs w:val="26"/>
              </w:rPr>
              <w:t xml:space="preserve">. </w:t>
            </w:r>
            <w:r w:rsidRPr="00B34883">
              <w:rPr>
                <w:sz w:val="26"/>
                <w:szCs w:val="26"/>
              </w:rPr>
              <w:t>Yêu cầu đối với hệ thống phòng và chống cháy, nổ</w:t>
            </w:r>
          </w:p>
          <w:p w:rsidR="00DE4C5B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2.3.Các biện pháp phòng ngừa cháy nổ cho các công trình xây dựng</w:t>
            </w:r>
          </w:p>
          <w:p w:rsidR="007E3009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2.4.Kỹ thuật vận hành các thiết bị phòng chống cháy, nổ</w:t>
            </w:r>
          </w:p>
        </w:tc>
        <w:tc>
          <w:tcPr>
            <w:tcW w:w="1375" w:type="pct"/>
          </w:tcPr>
          <w:p w:rsidR="007E3009" w:rsidRPr="00B34883" w:rsidRDefault="007E3009" w:rsidP="00B34883">
            <w:pPr>
              <w:spacing w:before="120" w:line="312" w:lineRule="auto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B34883" w:rsidRDefault="007E3009" w:rsidP="00B34883">
            <w:pPr>
              <w:pStyle w:val="Heading1"/>
              <w:spacing w:before="120" w:line="312" w:lineRule="auto"/>
              <w:jc w:val="left"/>
              <w:outlineLvl w:val="0"/>
              <w:rPr>
                <w:rFonts w:cs="Times New Roman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sz w:val="26"/>
                <w:szCs w:val="26"/>
                <w:lang w:val="de-DE"/>
              </w:rPr>
              <w:t>Các nội dung cần tự học ở nhà: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- Làm bài tập và trả lời các câu hỏi chương </w:t>
            </w:r>
            <w:r w:rsidR="00DC3734" w:rsidRPr="00B34883">
              <w:rPr>
                <w:rFonts w:cs="Times New Roman"/>
                <w:sz w:val="26"/>
                <w:szCs w:val="26"/>
              </w:rPr>
              <w:t>2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 xml:space="preserve">- Đọc trước chương </w:t>
            </w:r>
            <w:r w:rsidR="00DC3734" w:rsidRPr="00B34883">
              <w:rPr>
                <w:rFonts w:cs="Times New Roman"/>
                <w:sz w:val="26"/>
                <w:szCs w:val="26"/>
              </w:rPr>
              <w:t>3</w:t>
            </w:r>
            <w:r w:rsidRPr="00B3488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61" w:type="pct"/>
          </w:tcPr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CELO1.1</w:t>
            </w:r>
          </w:p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</w:t>
            </w:r>
          </w:p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CELO2.1</w:t>
            </w:r>
          </w:p>
        </w:tc>
        <w:tc>
          <w:tcPr>
            <w:tcW w:w="803" w:type="pct"/>
            <w:vAlign w:val="center"/>
          </w:tcPr>
          <w:p w:rsidR="002E10F9" w:rsidRPr="00B34883" w:rsidRDefault="002E10F9" w:rsidP="00B34883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 xml:space="preserve">[1] [4] 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7429C" w:rsidRPr="00B34883" w:rsidTr="00DC3734">
        <w:tc>
          <w:tcPr>
            <w:tcW w:w="385" w:type="pct"/>
          </w:tcPr>
          <w:p w:rsidR="007E3009" w:rsidRPr="00B34883" w:rsidRDefault="002E10F9" w:rsidP="00B34883">
            <w:pPr>
              <w:spacing w:before="120"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34883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277" w:type="pct"/>
            <w:vAlign w:val="center"/>
          </w:tcPr>
          <w:p w:rsidR="007E3009" w:rsidRPr="00B34883" w:rsidRDefault="007E3009" w:rsidP="00B34883">
            <w:pPr>
              <w:pStyle w:val="Heading1"/>
              <w:spacing w:before="120" w:line="312" w:lineRule="auto"/>
              <w:outlineLvl w:val="0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 xml:space="preserve">Chương </w:t>
            </w:r>
            <w:r w:rsidR="00DE4C5B" w:rsidRPr="00B34883">
              <w:rPr>
                <w:sz w:val="26"/>
                <w:szCs w:val="26"/>
                <w:lang w:val="pt-BR"/>
              </w:rPr>
              <w:t>3</w:t>
            </w:r>
            <w:r w:rsidRPr="00B34883">
              <w:rPr>
                <w:sz w:val="26"/>
                <w:szCs w:val="26"/>
                <w:lang w:val="pt-BR"/>
              </w:rPr>
              <w:br/>
            </w:r>
            <w:r w:rsidR="00DE4C5B" w:rsidRPr="00B34883">
              <w:rPr>
                <w:sz w:val="26"/>
                <w:szCs w:val="26"/>
                <w:lang w:val="pt-BR"/>
              </w:rPr>
              <w:t xml:space="preserve">GIẢI PHÁP </w:t>
            </w:r>
            <w:r w:rsidR="00DE4C5B" w:rsidRPr="00B34883">
              <w:rPr>
                <w:sz w:val="26"/>
                <w:szCs w:val="26"/>
                <w:lang w:val="pt-BR"/>
              </w:rPr>
              <w:lastRenderedPageBreak/>
              <w:t>THOÁT NẠN CHO NGƯỜI TRONG ĐIỀU KIỆN CHÁY</w:t>
            </w:r>
          </w:p>
          <w:p w:rsidR="007E3009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3</w:t>
            </w:r>
            <w:r w:rsidR="00BA38E8" w:rsidRPr="00B34883">
              <w:rPr>
                <w:sz w:val="26"/>
                <w:szCs w:val="26"/>
                <w:lang w:val="pt-BR"/>
              </w:rPr>
              <w:t>.</w:t>
            </w:r>
            <w:r w:rsidRPr="00B34883">
              <w:rPr>
                <w:sz w:val="26"/>
                <w:szCs w:val="26"/>
                <w:lang w:val="pt-BR"/>
              </w:rPr>
              <w:t>1</w:t>
            </w:r>
            <w:r w:rsidR="00BA38E8" w:rsidRPr="00B34883">
              <w:rPr>
                <w:sz w:val="26"/>
                <w:szCs w:val="26"/>
                <w:lang w:val="pt-BR"/>
              </w:rPr>
              <w:t xml:space="preserve">. </w:t>
            </w:r>
            <w:r w:rsidRPr="00B34883">
              <w:rPr>
                <w:sz w:val="26"/>
                <w:szCs w:val="26"/>
                <w:lang w:val="pt-BR"/>
              </w:rPr>
              <w:t>Đặc điểm chuyển động của người khi có cháy</w:t>
            </w:r>
          </w:p>
          <w:p w:rsidR="007E3009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3</w:t>
            </w:r>
            <w:r w:rsidR="00BA38E8" w:rsidRPr="00B34883">
              <w:rPr>
                <w:sz w:val="26"/>
                <w:szCs w:val="26"/>
                <w:lang w:val="pt-BR"/>
              </w:rPr>
              <w:t>.</w:t>
            </w:r>
            <w:r w:rsidRPr="00B34883">
              <w:rPr>
                <w:sz w:val="26"/>
                <w:szCs w:val="26"/>
                <w:lang w:val="pt-BR"/>
              </w:rPr>
              <w:t>2</w:t>
            </w:r>
            <w:r w:rsidR="00BA38E8" w:rsidRPr="00B34883">
              <w:rPr>
                <w:sz w:val="26"/>
                <w:szCs w:val="26"/>
                <w:lang w:val="pt-BR"/>
              </w:rPr>
              <w:t xml:space="preserve">. </w:t>
            </w:r>
            <w:r w:rsidRPr="00B34883">
              <w:rPr>
                <w:sz w:val="26"/>
                <w:szCs w:val="26"/>
                <w:lang w:val="pt-BR"/>
              </w:rPr>
              <w:t>Lối, đường thoát nạn, các thời kỳ và yêu cầu thoát người</w:t>
            </w:r>
          </w:p>
          <w:p w:rsidR="00DE4C5B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3.3.Thời gian thoát người</w:t>
            </w:r>
          </w:p>
          <w:p w:rsidR="00DE4C5B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3.4.Phương pháp tổ chức thoát người khi có cháy</w:t>
            </w:r>
          </w:p>
          <w:p w:rsidR="00DE4C5B" w:rsidRPr="00B34883" w:rsidRDefault="00DE4C5B" w:rsidP="00B34883">
            <w:pPr>
              <w:autoSpaceDE w:val="0"/>
              <w:autoSpaceDN w:val="0"/>
              <w:adjustRightInd w:val="0"/>
              <w:spacing w:before="120" w:line="312" w:lineRule="auto"/>
              <w:rPr>
                <w:color w:val="FF0000"/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3.5.Sơ đồ thoát nạn</w:t>
            </w:r>
          </w:p>
        </w:tc>
        <w:tc>
          <w:tcPr>
            <w:tcW w:w="1375" w:type="pct"/>
          </w:tcPr>
          <w:p w:rsidR="007E3009" w:rsidRPr="00B34883" w:rsidRDefault="007E3009" w:rsidP="00B34883">
            <w:pPr>
              <w:spacing w:before="120" w:line="312" w:lineRule="auto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Thuyết giảng, thảo luận nhóm, trình chiếu</w:t>
            </w:r>
          </w:p>
          <w:p w:rsidR="007E3009" w:rsidRPr="00B34883" w:rsidRDefault="007E3009" w:rsidP="00B34883">
            <w:pPr>
              <w:pStyle w:val="Heading1"/>
              <w:spacing w:before="120" w:line="312" w:lineRule="auto"/>
              <w:jc w:val="left"/>
              <w:outlineLvl w:val="0"/>
              <w:rPr>
                <w:rFonts w:cs="Times New Roman"/>
                <w:sz w:val="26"/>
                <w:szCs w:val="26"/>
                <w:lang w:val="de-DE"/>
              </w:rPr>
            </w:pPr>
            <w:r w:rsidRPr="00B34883">
              <w:rPr>
                <w:rFonts w:cs="Times New Roman"/>
                <w:sz w:val="26"/>
                <w:szCs w:val="26"/>
                <w:lang w:val="de-DE"/>
              </w:rPr>
              <w:t>Các nội dung cần tự học ở nhà: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  <w:r w:rsidRPr="00B34883">
              <w:rPr>
                <w:rFonts w:cs="Times New Roman"/>
                <w:sz w:val="26"/>
                <w:szCs w:val="26"/>
              </w:rPr>
              <w:t>Ôn tập toàn bộ nội dung môn học</w:t>
            </w:r>
          </w:p>
        </w:tc>
        <w:tc>
          <w:tcPr>
            <w:tcW w:w="1161" w:type="pct"/>
          </w:tcPr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lastRenderedPageBreak/>
              <w:t>CELO1.1 CELO1.2</w:t>
            </w:r>
          </w:p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lastRenderedPageBreak/>
              <w:t>CELO2.1</w:t>
            </w:r>
          </w:p>
          <w:p w:rsidR="002E10F9" w:rsidRPr="00B34883" w:rsidRDefault="002E10F9" w:rsidP="00B34883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CELO2.2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2E10F9" w:rsidRPr="00B34883" w:rsidRDefault="002E10F9" w:rsidP="00B34883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lastRenderedPageBreak/>
              <w:t xml:space="preserve">[1] [2] [4] </w:t>
            </w:r>
          </w:p>
          <w:p w:rsidR="007E3009" w:rsidRPr="00B34883" w:rsidRDefault="007E3009" w:rsidP="00B34883">
            <w:pPr>
              <w:spacing w:before="120" w:line="312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895C4E" w:rsidRPr="00B34883" w:rsidRDefault="00895C4E" w:rsidP="00B34883">
      <w:pPr>
        <w:adjustRightInd w:val="0"/>
        <w:snapToGrid w:val="0"/>
        <w:spacing w:before="120" w:after="0" w:line="312" w:lineRule="auto"/>
        <w:jc w:val="both"/>
        <w:rPr>
          <w:sz w:val="26"/>
          <w:szCs w:val="26"/>
        </w:rPr>
      </w:pPr>
    </w:p>
    <w:p w:rsidR="00C74287" w:rsidRPr="00B34883" w:rsidRDefault="00F06684" w:rsidP="00B34883">
      <w:pPr>
        <w:spacing w:before="120" w:after="0" w:line="312" w:lineRule="auto"/>
        <w:jc w:val="both"/>
        <w:rPr>
          <w:sz w:val="26"/>
          <w:szCs w:val="26"/>
        </w:rPr>
      </w:pPr>
      <w:r w:rsidRPr="00B34883">
        <w:rPr>
          <w:b/>
          <w:sz w:val="26"/>
          <w:szCs w:val="26"/>
        </w:rPr>
        <w:t>9</w:t>
      </w:r>
      <w:r w:rsidR="00C74287" w:rsidRPr="00B34883">
        <w:rPr>
          <w:b/>
          <w:sz w:val="26"/>
          <w:szCs w:val="26"/>
        </w:rPr>
        <w:t>. Quy định của học</w:t>
      </w:r>
      <w:r w:rsidR="00E726D6" w:rsidRPr="00B34883">
        <w:rPr>
          <w:b/>
          <w:sz w:val="26"/>
          <w:szCs w:val="26"/>
        </w:rPr>
        <w:t xml:space="preserve"> phần</w:t>
      </w:r>
    </w:p>
    <w:p w:rsidR="00E418D1" w:rsidRPr="00B34883" w:rsidRDefault="00E418D1" w:rsidP="00B34883">
      <w:pPr>
        <w:spacing w:before="120" w:after="0" w:line="312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B34883">
        <w:rPr>
          <w:rFonts w:cs="Times New Roman"/>
          <w:sz w:val="26"/>
          <w:szCs w:val="26"/>
        </w:rPr>
        <w:t xml:space="preserve">- Giờ tự học: </w:t>
      </w:r>
      <w:r w:rsidRPr="00B34883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B34883">
        <w:rPr>
          <w:rFonts w:eastAsia="Times New Roman"/>
          <w:bCs/>
          <w:sz w:val="26"/>
          <w:szCs w:val="26"/>
        </w:rPr>
        <w:t>30 giờ tự học/ tín chỉ lý thuyết n</w:t>
      </w:r>
      <w:r w:rsidRPr="00B34883">
        <w:rPr>
          <w:rFonts w:eastAsia="Times New Roman"/>
          <w:bCs/>
          <w:sz w:val="26"/>
          <w:szCs w:val="26"/>
        </w:rPr>
        <w:t>hư:</w:t>
      </w:r>
    </w:p>
    <w:p w:rsidR="00E418D1" w:rsidRPr="00B34883" w:rsidRDefault="00E418D1" w:rsidP="00B34883">
      <w:pPr>
        <w:spacing w:before="120" w:after="0" w:line="312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B34883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B34883">
        <w:rPr>
          <w:rFonts w:eastAsia="Times New Roman"/>
          <w:bCs/>
          <w:sz w:val="26"/>
          <w:szCs w:val="26"/>
        </w:rPr>
        <w:t>; Đọc tài liệu tham khảo</w:t>
      </w:r>
      <w:r w:rsidR="00F9306B" w:rsidRPr="00B34883">
        <w:rPr>
          <w:rFonts w:eastAsia="Times New Roman"/>
          <w:bCs/>
          <w:sz w:val="26"/>
          <w:szCs w:val="26"/>
        </w:rPr>
        <w:t xml:space="preserve">; </w:t>
      </w:r>
      <w:r w:rsidRPr="00B34883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B34883" w:rsidRDefault="00E418D1" w:rsidP="00B34883">
      <w:pPr>
        <w:spacing w:before="120" w:after="0" w:line="312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B34883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E418D1" w:rsidRPr="00B34883" w:rsidRDefault="00E418D1" w:rsidP="00B34883">
      <w:pPr>
        <w:spacing w:before="120" w:after="0" w:line="312" w:lineRule="auto"/>
        <w:ind w:firstLine="1276"/>
        <w:jc w:val="both"/>
        <w:rPr>
          <w:rFonts w:eastAsia="Times New Roman"/>
          <w:bCs/>
          <w:sz w:val="26"/>
          <w:szCs w:val="26"/>
        </w:rPr>
      </w:pPr>
      <w:r w:rsidRPr="00B34883">
        <w:rPr>
          <w:rFonts w:eastAsia="Times New Roman"/>
          <w:bCs/>
          <w:sz w:val="26"/>
          <w:szCs w:val="26"/>
        </w:rPr>
        <w:t>+ Hoàn tất nhật ký việc tự học.</w:t>
      </w:r>
    </w:p>
    <w:p w:rsidR="003B6F11" w:rsidRPr="00B34883" w:rsidRDefault="003B6F11" w:rsidP="00B34883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34883"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B34883" w:rsidRDefault="003B6F11" w:rsidP="00B34883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34883">
        <w:rPr>
          <w:rFonts w:cs="Times New Roman"/>
          <w:color w:val="000000" w:themeColor="text1"/>
          <w:sz w:val="26"/>
          <w:szCs w:val="26"/>
        </w:rPr>
        <w:t>- Làm bài tập đầy đủ theo yêu cầu của giảng viên.</w:t>
      </w:r>
    </w:p>
    <w:p w:rsidR="003B6F11" w:rsidRPr="00B34883" w:rsidRDefault="003B6F11" w:rsidP="00B34883">
      <w:pPr>
        <w:spacing w:before="120" w:after="0" w:line="312" w:lineRule="auto"/>
        <w:ind w:firstLine="567"/>
        <w:jc w:val="both"/>
        <w:rPr>
          <w:color w:val="000000" w:themeColor="text1"/>
          <w:sz w:val="26"/>
          <w:szCs w:val="26"/>
        </w:rPr>
      </w:pPr>
      <w:r w:rsidRPr="00B34883">
        <w:rPr>
          <w:color w:val="000000" w:themeColor="text1"/>
          <w:sz w:val="26"/>
          <w:szCs w:val="26"/>
        </w:rPr>
        <w:t>- Sinh viên vắng vào buổi kiểm tra giữa kỳ/ thực hành không có lý do sẽ nhận 0 điểm.</w:t>
      </w:r>
    </w:p>
    <w:p w:rsidR="00776763" w:rsidRPr="00B34883" w:rsidRDefault="00EE3004" w:rsidP="00B34883">
      <w:pPr>
        <w:spacing w:before="120" w:after="0" w:line="31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B34883">
        <w:rPr>
          <w:rFonts w:cs="Times New Roman"/>
          <w:b/>
          <w:color w:val="000000" w:themeColor="text1"/>
          <w:sz w:val="26"/>
          <w:szCs w:val="26"/>
        </w:rPr>
        <w:t>1</w:t>
      </w:r>
      <w:r w:rsidR="007364F2">
        <w:rPr>
          <w:rFonts w:cs="Times New Roman"/>
          <w:b/>
          <w:color w:val="000000" w:themeColor="text1"/>
          <w:sz w:val="26"/>
          <w:szCs w:val="26"/>
        </w:rPr>
        <w:t>0</w:t>
      </w:r>
      <w:r w:rsidR="00776763" w:rsidRPr="00B34883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7364F2" w:rsidRPr="002E1809" w:rsidRDefault="007364F2" w:rsidP="007364F2">
      <w:pPr>
        <w:spacing w:before="120" w:after="0" w:line="312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Lần </w:t>
      </w:r>
      <w:r>
        <w:rPr>
          <w:rFonts w:cs="Times New Roman"/>
          <w:sz w:val="26"/>
          <w:szCs w:val="26"/>
        </w:rPr>
        <w:t>3</w:t>
      </w:r>
      <w:r w:rsidRPr="002E1809">
        <w:rPr>
          <w:rFonts w:cs="Times New Roman"/>
          <w:color w:val="000000" w:themeColor="text1"/>
          <w:sz w:val="26"/>
          <w:szCs w:val="26"/>
        </w:rPr>
        <w:t xml:space="preserve">, ngày </w:t>
      </w:r>
      <w:r>
        <w:rPr>
          <w:rFonts w:cs="Times New Roman"/>
          <w:sz w:val="26"/>
          <w:szCs w:val="26"/>
        </w:rPr>
        <w:t>25 tháng 7 năm 2019</w:t>
      </w:r>
    </w:p>
    <w:p w:rsidR="00776763" w:rsidRPr="00B34883" w:rsidRDefault="00267C28" w:rsidP="00B34883">
      <w:pPr>
        <w:spacing w:before="120" w:after="0" w:line="312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B34883">
        <w:rPr>
          <w:rFonts w:cs="Times New Roman"/>
          <w:b/>
          <w:color w:val="000000" w:themeColor="text1"/>
          <w:sz w:val="26"/>
          <w:szCs w:val="26"/>
        </w:rPr>
        <w:t>1</w:t>
      </w:r>
      <w:r w:rsidR="007364F2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B34883">
        <w:rPr>
          <w:rFonts w:cs="Times New Roman"/>
          <w:b/>
          <w:color w:val="000000" w:themeColor="text1"/>
          <w:sz w:val="26"/>
          <w:szCs w:val="26"/>
        </w:rPr>
        <w:t>. Phụ trách học phần</w:t>
      </w:r>
    </w:p>
    <w:p w:rsidR="007364F2" w:rsidRPr="001129EF" w:rsidRDefault="007364F2" w:rsidP="007364F2">
      <w:pPr>
        <w:spacing w:before="120" w:after="0" w:line="312" w:lineRule="auto"/>
        <w:ind w:firstLine="567"/>
        <w:jc w:val="both"/>
        <w:rPr>
          <w:rFonts w:cs="Times New Roman"/>
          <w:sz w:val="26"/>
          <w:szCs w:val="26"/>
        </w:rPr>
      </w:pPr>
      <w:r w:rsidRPr="002E1809">
        <w:rPr>
          <w:rFonts w:cs="Times New Roman"/>
          <w:color w:val="000000" w:themeColor="text1"/>
          <w:sz w:val="26"/>
          <w:szCs w:val="26"/>
        </w:rPr>
        <w:lastRenderedPageBreak/>
        <w:t xml:space="preserve">- </w:t>
      </w:r>
      <w:r>
        <w:rPr>
          <w:rFonts w:cs="Times New Roman"/>
          <w:color w:val="000000" w:themeColor="text1"/>
          <w:sz w:val="26"/>
          <w:szCs w:val="26"/>
        </w:rPr>
        <w:t>Chương trình đào tạo Khoa học môi trường, Khoa: Khoa học Quản lý</w:t>
      </w:r>
    </w:p>
    <w:p w:rsidR="007364F2" w:rsidRPr="00B4511C" w:rsidRDefault="007364F2" w:rsidP="007364F2">
      <w:pPr>
        <w:spacing w:before="120" w:after="0" w:line="312" w:lineRule="auto"/>
        <w:ind w:firstLine="567"/>
        <w:jc w:val="both"/>
        <w:rPr>
          <w:rStyle w:val="Hyperlink"/>
          <w:rFonts w:cs="Times New Roman"/>
          <w:color w:val="FF0000"/>
          <w:sz w:val="26"/>
          <w:szCs w:val="26"/>
          <w:shd w:val="clear" w:color="auto" w:fill="FFFFFF"/>
        </w:rPr>
      </w:pPr>
      <w:r w:rsidRPr="002E1809">
        <w:rPr>
          <w:rFonts w:cs="Times New Roman"/>
          <w:color w:val="000000" w:themeColor="text1"/>
          <w:sz w:val="26"/>
          <w:szCs w:val="26"/>
        </w:rPr>
        <w:t xml:space="preserve">- Địa chỉ và email liên hệ: </w:t>
      </w:r>
      <w:hyperlink r:id="rId8" w:history="1">
        <w:r w:rsidRPr="00C16DF4">
          <w:rPr>
            <w:rStyle w:val="Hyperlink"/>
            <w:rFonts w:cs="Times New Roman"/>
            <w:sz w:val="26"/>
            <w:szCs w:val="26"/>
            <w:shd w:val="clear" w:color="auto" w:fill="FFFFFF"/>
          </w:rPr>
          <w:t>khoahocmoitruong@tdmu.edu.vn</w:t>
        </w:r>
      </w:hyperlink>
    </w:p>
    <w:p w:rsidR="007364F2" w:rsidRPr="002E1809" w:rsidRDefault="007364F2" w:rsidP="007364F2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2E1809">
        <w:rPr>
          <w:rFonts w:cs="Times New Roman"/>
          <w:sz w:val="26"/>
          <w:szCs w:val="26"/>
        </w:rPr>
        <w:t xml:space="preserve">- Điện thoại:   </w:t>
      </w:r>
      <w:r w:rsidRPr="001129EF">
        <w:rPr>
          <w:rFonts w:cs="Times New Roman"/>
          <w:sz w:val="26"/>
          <w:szCs w:val="26"/>
        </w:rPr>
        <w:t>0274.</w:t>
      </w:r>
      <w:r>
        <w:rPr>
          <w:rFonts w:cs="Times New Roman"/>
          <w:sz w:val="26"/>
          <w:szCs w:val="26"/>
        </w:rPr>
        <w:t>3834512</w:t>
      </w:r>
      <w:r w:rsidRPr="002E1809">
        <w:rPr>
          <w:rFonts w:cs="Times New Roman"/>
          <w:sz w:val="26"/>
          <w:szCs w:val="26"/>
        </w:rPr>
        <w:t xml:space="preserve"> </w:t>
      </w:r>
      <w:r w:rsidRPr="002E1809">
        <w:rPr>
          <w:sz w:val="26"/>
          <w:szCs w:val="26"/>
        </w:rPr>
        <w:t xml:space="preserve">                  </w:t>
      </w:r>
    </w:p>
    <w:p w:rsidR="008C2FF2" w:rsidRPr="00B34883" w:rsidRDefault="008C2FF2" w:rsidP="002E1809">
      <w:pPr>
        <w:spacing w:line="240" w:lineRule="atLeast"/>
        <w:ind w:firstLine="567"/>
        <w:rPr>
          <w:color w:val="000000" w:themeColor="text1"/>
          <w:sz w:val="26"/>
          <w:szCs w:val="26"/>
          <w:lang w:val="vi-VN"/>
        </w:rPr>
      </w:pPr>
    </w:p>
    <w:p w:rsidR="001B4895" w:rsidRPr="00B34883" w:rsidRDefault="001B4895" w:rsidP="002E1809">
      <w:pPr>
        <w:spacing w:line="240" w:lineRule="atLeast"/>
        <w:jc w:val="right"/>
        <w:rPr>
          <w:i/>
          <w:sz w:val="26"/>
          <w:szCs w:val="26"/>
          <w:lang w:val="vi-VN"/>
        </w:rPr>
      </w:pPr>
    </w:p>
    <w:p w:rsidR="00521AE8" w:rsidRPr="00B34883" w:rsidRDefault="00521AE8" w:rsidP="00521AE8">
      <w:pPr>
        <w:spacing w:line="240" w:lineRule="atLeast"/>
        <w:jc w:val="right"/>
        <w:rPr>
          <w:sz w:val="26"/>
          <w:szCs w:val="26"/>
        </w:rPr>
      </w:pPr>
      <w:r w:rsidRPr="00B34883">
        <w:rPr>
          <w:i/>
          <w:sz w:val="26"/>
          <w:szCs w:val="26"/>
          <w:lang w:val="vi-VN"/>
        </w:rPr>
        <w:t>Bình Dương, ngày</w:t>
      </w:r>
      <w:r w:rsidR="000128E3" w:rsidRPr="00B34883">
        <w:rPr>
          <w:i/>
          <w:sz w:val="26"/>
          <w:szCs w:val="26"/>
        </w:rPr>
        <w:t xml:space="preserve"> </w:t>
      </w:r>
      <w:r w:rsidR="007364F2">
        <w:rPr>
          <w:i/>
          <w:sz w:val="26"/>
          <w:szCs w:val="26"/>
        </w:rPr>
        <w:t>31</w:t>
      </w:r>
      <w:r w:rsidR="000128E3" w:rsidRPr="00B34883">
        <w:rPr>
          <w:i/>
          <w:sz w:val="26"/>
          <w:szCs w:val="26"/>
        </w:rPr>
        <w:t xml:space="preserve"> </w:t>
      </w:r>
      <w:r w:rsidRPr="00B34883">
        <w:rPr>
          <w:i/>
          <w:sz w:val="26"/>
          <w:szCs w:val="26"/>
          <w:lang w:val="vi-VN"/>
        </w:rPr>
        <w:t>thán</w:t>
      </w:r>
      <w:r w:rsidRPr="00B34883">
        <w:rPr>
          <w:i/>
          <w:sz w:val="26"/>
          <w:szCs w:val="26"/>
        </w:rPr>
        <w:t>g</w:t>
      </w:r>
      <w:r w:rsidR="000128E3" w:rsidRPr="00B34883">
        <w:rPr>
          <w:i/>
          <w:sz w:val="26"/>
          <w:szCs w:val="26"/>
        </w:rPr>
        <w:t xml:space="preserve"> </w:t>
      </w:r>
      <w:r w:rsidR="007364F2">
        <w:rPr>
          <w:i/>
          <w:sz w:val="26"/>
          <w:szCs w:val="26"/>
        </w:rPr>
        <w:t>7</w:t>
      </w:r>
      <w:r w:rsidR="000128E3" w:rsidRPr="00B34883">
        <w:rPr>
          <w:i/>
          <w:sz w:val="26"/>
          <w:szCs w:val="26"/>
        </w:rPr>
        <w:t xml:space="preserve"> </w:t>
      </w:r>
      <w:r w:rsidRPr="00B34883">
        <w:rPr>
          <w:i/>
          <w:sz w:val="26"/>
          <w:szCs w:val="26"/>
          <w:lang w:val="vi-VN"/>
        </w:rPr>
        <w:t>năm 20</w:t>
      </w:r>
      <w:r w:rsidRPr="00B34883">
        <w:rPr>
          <w:i/>
          <w:sz w:val="26"/>
          <w:szCs w:val="26"/>
        </w:rPr>
        <w:t>1</w:t>
      </w:r>
      <w:r w:rsidR="007364F2">
        <w:rPr>
          <w:i/>
          <w:sz w:val="26"/>
          <w:szCs w:val="26"/>
        </w:rPr>
        <w:t>9</w:t>
      </w:r>
    </w:p>
    <w:p w:rsidR="00B95E57" w:rsidRDefault="00B95E57" w:rsidP="00B95E57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TRƯỞNG KHOA</w:t>
      </w:r>
      <w:r>
        <w:rPr>
          <w:b/>
          <w:sz w:val="26"/>
          <w:szCs w:val="26"/>
        </w:rPr>
        <w:tab/>
        <w:t xml:space="preserve">   GIÁM ĐỐC CHƯƠNG TRÌNH     GIẢNG VIÊN BIÊN SOẠN</w:t>
      </w:r>
    </w:p>
    <w:p w:rsidR="00CC3DAA" w:rsidRDefault="00CC3DAA" w:rsidP="002E1809">
      <w:pPr>
        <w:spacing w:line="240" w:lineRule="atLeast"/>
        <w:rPr>
          <w:b/>
          <w:sz w:val="26"/>
          <w:szCs w:val="26"/>
        </w:rPr>
      </w:pPr>
    </w:p>
    <w:p w:rsidR="007364F2" w:rsidRDefault="007364F2" w:rsidP="002E1809">
      <w:pPr>
        <w:spacing w:line="240" w:lineRule="atLeast"/>
        <w:rPr>
          <w:b/>
          <w:sz w:val="26"/>
          <w:szCs w:val="26"/>
        </w:rPr>
      </w:pPr>
    </w:p>
    <w:p w:rsidR="007364F2" w:rsidRDefault="007364F2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2E1809">
      <w:pPr>
        <w:spacing w:line="240" w:lineRule="atLeast"/>
        <w:rPr>
          <w:b/>
          <w:sz w:val="26"/>
          <w:szCs w:val="26"/>
        </w:rPr>
      </w:pPr>
    </w:p>
    <w:p w:rsidR="007364F2" w:rsidRDefault="007364F2" w:rsidP="002E1809">
      <w:pPr>
        <w:spacing w:line="240" w:lineRule="atLeast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FE135A" w:rsidRDefault="00FE135A" w:rsidP="007364F2">
      <w:pPr>
        <w:spacing w:line="240" w:lineRule="atLeast"/>
        <w:jc w:val="center"/>
        <w:rPr>
          <w:b/>
          <w:sz w:val="26"/>
          <w:szCs w:val="26"/>
        </w:rPr>
      </w:pPr>
    </w:p>
    <w:p w:rsidR="007364F2" w:rsidRDefault="007364F2" w:rsidP="007364F2">
      <w:pPr>
        <w:spacing w:line="240" w:lineRule="atLeast"/>
        <w:jc w:val="center"/>
        <w:rPr>
          <w:b/>
          <w:sz w:val="26"/>
          <w:szCs w:val="26"/>
        </w:rPr>
      </w:pPr>
      <w:r w:rsidRPr="00CC785C">
        <w:rPr>
          <w:b/>
          <w:sz w:val="26"/>
          <w:szCs w:val="26"/>
        </w:rPr>
        <w:lastRenderedPageBreak/>
        <w:t>PHỤ LỤC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RUBRIC CÁC BÀI KIỂM TRA, ĐÁNH GIÁ (Thang điểm 10)</w:t>
      </w:r>
    </w:p>
    <w:p w:rsidR="006D7582" w:rsidRPr="00D674F5" w:rsidRDefault="006D7582" w:rsidP="006D7582">
      <w:pPr>
        <w:spacing w:line="240" w:lineRule="atLeast"/>
        <w:rPr>
          <w:b/>
          <w:sz w:val="26"/>
          <w:szCs w:val="26"/>
        </w:rPr>
      </w:pPr>
      <w:r w:rsidRPr="00D674F5">
        <w:rPr>
          <w:b/>
          <w:sz w:val="26"/>
          <w:szCs w:val="26"/>
        </w:rPr>
        <w:t>ĐÁNH GIÁ QUÁ TRÌNH</w:t>
      </w:r>
      <w:r>
        <w:rPr>
          <w:b/>
          <w:sz w:val="26"/>
          <w:szCs w:val="26"/>
        </w:rPr>
        <w:t xml:space="preserve"> </w:t>
      </w:r>
    </w:p>
    <w:p w:rsidR="007364F2" w:rsidRPr="00B34883" w:rsidRDefault="007364F2" w:rsidP="007364F2">
      <w:pPr>
        <w:spacing w:before="120" w:after="0" w:line="312" w:lineRule="auto"/>
        <w:ind w:firstLine="567"/>
        <w:jc w:val="both"/>
        <w:rPr>
          <w:sz w:val="26"/>
          <w:szCs w:val="26"/>
        </w:rPr>
      </w:pPr>
      <w:r w:rsidRPr="00B34883">
        <w:rPr>
          <w:b/>
          <w:i/>
          <w:sz w:val="26"/>
          <w:szCs w:val="26"/>
        </w:rPr>
        <w:t xml:space="preserve">1. Rubric tự học </w:t>
      </w:r>
    </w:p>
    <w:tbl>
      <w:tblPr>
        <w:tblStyle w:val="TableGrid"/>
        <w:tblW w:w="5000" w:type="pct"/>
        <w:tblLook w:val="04A0"/>
      </w:tblPr>
      <w:tblGrid>
        <w:gridCol w:w="2737"/>
        <w:gridCol w:w="2325"/>
        <w:gridCol w:w="2189"/>
        <w:gridCol w:w="2325"/>
      </w:tblGrid>
      <w:tr w:rsidR="006D7582" w:rsidRPr="00B34883" w:rsidTr="006D7582">
        <w:tc>
          <w:tcPr>
            <w:tcW w:w="1429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TỐT</w:t>
            </w:r>
            <w:r>
              <w:rPr>
                <w:b/>
                <w:sz w:val="26"/>
                <w:szCs w:val="26"/>
              </w:rPr>
              <w:t xml:space="preserve"> (10 điểm)</w:t>
            </w:r>
          </w:p>
        </w:tc>
        <w:tc>
          <w:tcPr>
            <w:tcW w:w="1143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ĐẠT (8 điểm)</w:t>
            </w:r>
          </w:p>
        </w:tc>
        <w:tc>
          <w:tcPr>
            <w:tcW w:w="1214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CHƯA ĐẠT (0 điểm)</w:t>
            </w:r>
            <w:r w:rsidRPr="0055422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364F2" w:rsidRPr="00B34883" w:rsidTr="006D7582">
        <w:tc>
          <w:tcPr>
            <w:tcW w:w="1429" w:type="pct"/>
          </w:tcPr>
          <w:p w:rsidR="007364F2" w:rsidRPr="00B34883" w:rsidRDefault="007364F2" w:rsidP="00B83689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học: 40%</w:t>
            </w:r>
          </w:p>
        </w:tc>
        <w:tc>
          <w:tcPr>
            <w:tcW w:w="1214" w:type="pct"/>
          </w:tcPr>
          <w:p w:rsidR="007364F2" w:rsidRPr="00B34883" w:rsidRDefault="007364F2" w:rsidP="006D7582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80 - 100% (</w:t>
            </w:r>
            <w:r w:rsidR="006D7582">
              <w:rPr>
                <w:sz w:val="26"/>
                <w:szCs w:val="26"/>
              </w:rPr>
              <w:t>4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7364F2" w:rsidRPr="00B34883" w:rsidRDefault="007364F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60 - 79% (</w:t>
            </w:r>
            <w:r w:rsidR="006D7582">
              <w:rPr>
                <w:sz w:val="26"/>
                <w:szCs w:val="26"/>
              </w:rPr>
              <w:t>3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7364F2" w:rsidRPr="00B34883" w:rsidRDefault="007364F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Ít hơn 60% (0 đ)</w:t>
            </w:r>
          </w:p>
        </w:tc>
      </w:tr>
      <w:tr w:rsidR="007364F2" w:rsidRPr="00B34883" w:rsidTr="006D7582">
        <w:tc>
          <w:tcPr>
            <w:tcW w:w="1429" w:type="pct"/>
          </w:tcPr>
          <w:p w:rsidR="007364F2" w:rsidRPr="00B34883" w:rsidRDefault="007364F2" w:rsidP="00B83689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7364F2" w:rsidRPr="00B34883" w:rsidRDefault="007364F2" w:rsidP="006D7582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80 - 100% (</w:t>
            </w:r>
            <w:r w:rsidR="006D7582">
              <w:rPr>
                <w:sz w:val="26"/>
                <w:szCs w:val="26"/>
              </w:rPr>
              <w:t>4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7364F2" w:rsidRPr="00B34883" w:rsidRDefault="007364F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60 - 79% (</w:t>
            </w:r>
            <w:r w:rsidR="006D7582">
              <w:rPr>
                <w:sz w:val="26"/>
                <w:szCs w:val="26"/>
              </w:rPr>
              <w:t>3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7364F2" w:rsidRPr="00B34883" w:rsidRDefault="007364F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Ít hơn 60% (0 đ)</w:t>
            </w:r>
          </w:p>
        </w:tc>
      </w:tr>
      <w:tr w:rsidR="007364F2" w:rsidRPr="00B34883" w:rsidTr="006D7582">
        <w:tc>
          <w:tcPr>
            <w:tcW w:w="1429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7364F2" w:rsidRPr="00B34883" w:rsidRDefault="007364F2" w:rsidP="006D7582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80 - 100% (</w:t>
            </w:r>
            <w:r w:rsidR="006D7582">
              <w:rPr>
                <w:sz w:val="26"/>
                <w:szCs w:val="26"/>
              </w:rPr>
              <w:t>2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7364F2" w:rsidRPr="00B34883" w:rsidRDefault="006D758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60 - 79% (2</w:t>
            </w:r>
            <w:r w:rsidR="007364F2"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7364F2" w:rsidRPr="00B34883" w:rsidRDefault="007364F2" w:rsidP="00B83689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Ít hơn 60% (0 đ)</w:t>
            </w:r>
          </w:p>
        </w:tc>
      </w:tr>
    </w:tbl>
    <w:p w:rsidR="007364F2" w:rsidRPr="00B34883" w:rsidRDefault="007364F2" w:rsidP="007364F2">
      <w:pPr>
        <w:spacing w:before="120" w:after="0" w:line="312" w:lineRule="auto"/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B34883">
        <w:rPr>
          <w:b/>
          <w:i/>
          <w:color w:val="000000" w:themeColor="text1"/>
          <w:sz w:val="26"/>
          <w:szCs w:val="26"/>
        </w:rPr>
        <w:t xml:space="preserve">2. Rubric tham dự lớp </w:t>
      </w:r>
    </w:p>
    <w:tbl>
      <w:tblPr>
        <w:tblStyle w:val="TableGrid"/>
        <w:tblW w:w="5000" w:type="pct"/>
        <w:tblLook w:val="04A0"/>
      </w:tblPr>
      <w:tblGrid>
        <w:gridCol w:w="1505"/>
        <w:gridCol w:w="2735"/>
        <w:gridCol w:w="2586"/>
        <w:gridCol w:w="2750"/>
      </w:tblGrid>
      <w:tr w:rsidR="006D7582" w:rsidRPr="00B34883" w:rsidTr="00B83689">
        <w:tc>
          <w:tcPr>
            <w:tcW w:w="786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 w:rsidRPr="00554227">
              <w:rPr>
                <w:b/>
                <w:sz w:val="26"/>
                <w:szCs w:val="26"/>
              </w:rPr>
              <w:t>TỐT</w:t>
            </w:r>
            <w:r>
              <w:rPr>
                <w:b/>
                <w:sz w:val="26"/>
                <w:szCs w:val="26"/>
              </w:rPr>
              <w:t xml:space="preserve"> (10 điểm)</w:t>
            </w:r>
          </w:p>
        </w:tc>
        <w:tc>
          <w:tcPr>
            <w:tcW w:w="1350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ĐẠT (8 điểm)</w:t>
            </w:r>
          </w:p>
        </w:tc>
        <w:tc>
          <w:tcPr>
            <w:tcW w:w="1436" w:type="pct"/>
          </w:tcPr>
          <w:p w:rsidR="006D7582" w:rsidRPr="00554227" w:rsidRDefault="006D7582" w:rsidP="00B83689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CHƯA ĐẠT (0 điểm)</w:t>
            </w:r>
            <w:r w:rsidRPr="0055422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364F2" w:rsidRPr="00B34883" w:rsidTr="00B83689">
        <w:tc>
          <w:tcPr>
            <w:tcW w:w="786" w:type="pct"/>
          </w:tcPr>
          <w:p w:rsidR="007364F2" w:rsidRPr="00B34883" w:rsidRDefault="007364F2" w:rsidP="00B83689">
            <w:pPr>
              <w:spacing w:before="120" w:line="312" w:lineRule="auto"/>
              <w:rPr>
                <w:b/>
                <w:sz w:val="26"/>
                <w:szCs w:val="26"/>
              </w:rPr>
            </w:pPr>
            <w:r w:rsidRPr="00B34883"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80 - 100% (6đ)</w:t>
            </w:r>
          </w:p>
        </w:tc>
        <w:tc>
          <w:tcPr>
            <w:tcW w:w="1350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60 - 79% (4đ)</w:t>
            </w:r>
          </w:p>
        </w:tc>
        <w:tc>
          <w:tcPr>
            <w:tcW w:w="1436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Ít hơn 60% (0 đ)</w:t>
            </w:r>
          </w:p>
        </w:tc>
      </w:tr>
      <w:tr w:rsidR="007364F2" w:rsidRPr="00B34883" w:rsidTr="00B83689">
        <w:tc>
          <w:tcPr>
            <w:tcW w:w="786" w:type="pct"/>
          </w:tcPr>
          <w:p w:rsidR="007364F2" w:rsidRPr="00B34883" w:rsidRDefault="007364F2" w:rsidP="00B83689">
            <w:pPr>
              <w:spacing w:before="120" w:line="312" w:lineRule="auto"/>
              <w:rPr>
                <w:b/>
                <w:sz w:val="26"/>
                <w:szCs w:val="26"/>
              </w:rPr>
            </w:pPr>
            <w:r w:rsidRPr="00B34883"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Chú ý, tích cự</w:t>
            </w:r>
            <w:r w:rsidR="006D7582">
              <w:rPr>
                <w:sz w:val="26"/>
                <w:szCs w:val="26"/>
              </w:rPr>
              <w:t>c đóng góp (4</w:t>
            </w:r>
            <w:r w:rsidRPr="00B34883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7364F2" w:rsidRPr="00B34883" w:rsidRDefault="007364F2" w:rsidP="00B83689">
            <w:pPr>
              <w:spacing w:before="120" w:line="312" w:lineRule="auto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7364F2" w:rsidRPr="00B34883" w:rsidRDefault="007364F2" w:rsidP="007364F2">
      <w:pPr>
        <w:spacing w:before="120" w:after="0" w:line="312" w:lineRule="auto"/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B34883">
        <w:rPr>
          <w:b/>
          <w:i/>
          <w:color w:val="000000" w:themeColor="text1"/>
          <w:sz w:val="26"/>
          <w:szCs w:val="26"/>
        </w:rPr>
        <w:t xml:space="preserve">3. Rubric bài  kiểm tra giữa kỳ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354"/>
        <w:gridCol w:w="4038"/>
        <w:gridCol w:w="1275"/>
        <w:gridCol w:w="1558"/>
        <w:gridCol w:w="1417"/>
      </w:tblGrid>
      <w:tr w:rsidR="006D7582" w:rsidRPr="00EB0D89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971F8A" w:rsidRDefault="006D7582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D7582" w:rsidRPr="00971F8A" w:rsidRDefault="006D7582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(8-10 điểm)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(5-8 điểm)</w:t>
            </w:r>
          </w:p>
        </w:tc>
        <w:tc>
          <w:tcPr>
            <w:tcW w:w="735" w:type="pct"/>
            <w:shd w:val="clear" w:color="auto" w:fill="auto"/>
          </w:tcPr>
          <w:p w:rsidR="006D7582" w:rsidRPr="00EB0D89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971F8A">
              <w:rPr>
                <w:b/>
                <w:bCs/>
                <w:color w:val="000000"/>
                <w:sz w:val="26"/>
                <w:szCs w:val="26"/>
                <w:lang w:val="de-DE"/>
              </w:rPr>
              <w:t>CHƯA ĐẠT (&lt; 5 điểm)</w:t>
            </w:r>
          </w:p>
        </w:tc>
      </w:tr>
      <w:tr w:rsidR="006D7582" w:rsidRPr="00EB0D89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EB0D89" w:rsidRDefault="006D7582" w:rsidP="00B83689">
            <w:pPr>
              <w:spacing w:before="60" w:after="0"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EB0D89" w:rsidRDefault="006D7582" w:rsidP="00BC4AA5">
            <w:pPr>
              <w:pStyle w:val="decuong"/>
            </w:pPr>
            <w:r w:rsidRPr="00B34883">
              <w:rPr>
                <w:lang w:val="de-DE"/>
              </w:rPr>
              <w:t>Mỗi nhóm một chủ đề thuyết trình. Mỗi nhóm sẽ trình bày báo cáo tại lớp.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80-100%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50-79%</w:t>
            </w:r>
          </w:p>
        </w:tc>
        <w:tc>
          <w:tcPr>
            <w:tcW w:w="735" w:type="pct"/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&lt;50%</w:t>
            </w:r>
          </w:p>
        </w:tc>
      </w:tr>
    </w:tbl>
    <w:p w:rsidR="006D7582" w:rsidRDefault="006D7582" w:rsidP="006D7582">
      <w:pPr>
        <w:spacing w:line="240" w:lineRule="atLeast"/>
        <w:jc w:val="both"/>
        <w:rPr>
          <w:b/>
          <w:sz w:val="26"/>
          <w:szCs w:val="26"/>
        </w:rPr>
      </w:pPr>
    </w:p>
    <w:p w:rsidR="006D7582" w:rsidRDefault="006D7582" w:rsidP="006D7582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ĐÁNH GIÁ KẾT THÚC HỌC PHẦN</w:t>
      </w:r>
    </w:p>
    <w:p w:rsidR="007364F2" w:rsidRPr="00B34883" w:rsidRDefault="006D7582" w:rsidP="007364F2">
      <w:pPr>
        <w:spacing w:before="120" w:after="0" w:line="312" w:lineRule="auto"/>
        <w:ind w:firstLine="567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</w:t>
      </w:r>
      <w:r w:rsidR="007364F2" w:rsidRPr="00B34883">
        <w:rPr>
          <w:b/>
          <w:i/>
          <w:color w:val="000000" w:themeColor="text1"/>
          <w:sz w:val="26"/>
          <w:szCs w:val="26"/>
        </w:rPr>
        <w:t xml:space="preserve">. Rubric câu hỏi </w:t>
      </w:r>
      <w:r>
        <w:rPr>
          <w:b/>
          <w:i/>
          <w:color w:val="000000" w:themeColor="text1"/>
          <w:sz w:val="26"/>
          <w:szCs w:val="26"/>
        </w:rPr>
        <w:t>bài</w:t>
      </w:r>
      <w:r w:rsidR="007364F2" w:rsidRPr="00B34883">
        <w:rPr>
          <w:b/>
          <w:i/>
          <w:color w:val="000000" w:themeColor="text1"/>
          <w:sz w:val="26"/>
          <w:szCs w:val="26"/>
        </w:rPr>
        <w:t xml:space="preserve"> kiểm tra kết thúc học phần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354"/>
        <w:gridCol w:w="4038"/>
        <w:gridCol w:w="1275"/>
        <w:gridCol w:w="1558"/>
        <w:gridCol w:w="1417"/>
      </w:tblGrid>
      <w:tr w:rsidR="006D7582" w:rsidRPr="00EB0D89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EB0D89" w:rsidRDefault="006D7582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  <w:p w:rsidR="006D7582" w:rsidRPr="00EB0D89" w:rsidRDefault="006D7582" w:rsidP="00B83689">
            <w:pPr>
              <w:spacing w:before="60" w:after="0" w:line="240" w:lineRule="atLeast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CELOx.y</w:t>
            </w: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Pr="00EB0D89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TỐT</w:t>
            </w:r>
          </w:p>
          <w:p w:rsidR="006D7582" w:rsidRPr="00EB0D89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(8-10 điểm)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582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ĐẠT</w:t>
            </w:r>
          </w:p>
          <w:p w:rsidR="006D7582" w:rsidRPr="00EB0D89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(5-8 điểm)</w:t>
            </w:r>
          </w:p>
        </w:tc>
        <w:tc>
          <w:tcPr>
            <w:tcW w:w="735" w:type="pct"/>
            <w:shd w:val="clear" w:color="auto" w:fill="auto"/>
          </w:tcPr>
          <w:p w:rsidR="006D7582" w:rsidRPr="00EB0D89" w:rsidRDefault="006D7582" w:rsidP="00B83689">
            <w:pPr>
              <w:spacing w:before="60" w:after="0" w:line="240" w:lineRule="atLeast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EB0D89">
              <w:rPr>
                <w:b/>
                <w:bCs/>
                <w:color w:val="000000"/>
                <w:sz w:val="26"/>
                <w:szCs w:val="26"/>
                <w:lang w:val="de-DE"/>
              </w:rPr>
              <w:t>CHƯA ĐẠT</w:t>
            </w: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 (&lt; 5 điểm)</w:t>
            </w:r>
          </w:p>
        </w:tc>
      </w:tr>
      <w:tr w:rsidR="006D7582" w:rsidRPr="00EB0D89" w:rsidTr="00B83689">
        <w:trPr>
          <w:trHeight w:val="584"/>
        </w:trPr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EB0D89" w:rsidRDefault="006D7582" w:rsidP="00B83689">
            <w:pPr>
              <w:spacing w:before="60" w:after="0"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B34883" w:rsidRDefault="006D7582" w:rsidP="006D7582">
            <w:pPr>
              <w:spacing w:before="120" w:after="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rFonts w:cs="Times New Roman"/>
                <w:bCs/>
                <w:sz w:val="26"/>
                <w:szCs w:val="26"/>
                <w:lang w:val="de-DE"/>
              </w:rPr>
              <w:t xml:space="preserve">- </w:t>
            </w:r>
            <w:r w:rsidRPr="00B34883">
              <w:rPr>
                <w:sz w:val="26"/>
                <w:szCs w:val="26"/>
              </w:rPr>
              <w:t>Các biện pháp phòng ngừa cháy nổ cho các công trình xây dựng</w:t>
            </w:r>
          </w:p>
          <w:p w:rsidR="006D7582" w:rsidRPr="00B34883" w:rsidRDefault="006D7582" w:rsidP="006D7582">
            <w:pPr>
              <w:spacing w:before="120" w:after="0" w:line="312" w:lineRule="auto"/>
              <w:jc w:val="both"/>
              <w:rPr>
                <w:sz w:val="26"/>
                <w:szCs w:val="26"/>
              </w:rPr>
            </w:pPr>
            <w:r w:rsidRPr="00B34883">
              <w:rPr>
                <w:sz w:val="26"/>
                <w:szCs w:val="26"/>
              </w:rPr>
              <w:t>- Kỹ thuật vận hành các thiết bị phòng chống cháy, nổ</w:t>
            </w:r>
          </w:p>
          <w:p w:rsidR="006D7582" w:rsidRPr="00B34883" w:rsidRDefault="006D7582" w:rsidP="006D7582">
            <w:pPr>
              <w:spacing w:before="120" w:after="0" w:line="312" w:lineRule="auto"/>
              <w:jc w:val="both"/>
              <w:rPr>
                <w:sz w:val="26"/>
                <w:szCs w:val="26"/>
                <w:lang w:val="pt-BR"/>
              </w:rPr>
            </w:pPr>
            <w:r w:rsidRPr="00B34883">
              <w:rPr>
                <w:sz w:val="26"/>
                <w:szCs w:val="26"/>
                <w:lang w:val="pt-BR"/>
              </w:rPr>
              <w:t>- Đặc điểm chuyển động của người khi có cháy</w:t>
            </w:r>
          </w:p>
          <w:p w:rsidR="006D7582" w:rsidRPr="00EB0D89" w:rsidRDefault="006D7582" w:rsidP="00BC4AA5">
            <w:pPr>
              <w:pStyle w:val="decuong"/>
            </w:pPr>
            <w:r w:rsidRPr="00B34883">
              <w:rPr>
                <w:lang w:val="pt-BR"/>
              </w:rPr>
              <w:t>- Phương pháp tổ chức thoát người khi có cháy</w:t>
            </w:r>
          </w:p>
        </w:tc>
        <w:tc>
          <w:tcPr>
            <w:tcW w:w="6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80-100%</w:t>
            </w:r>
          </w:p>
        </w:tc>
        <w:tc>
          <w:tcPr>
            <w:tcW w:w="8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50-79%</w:t>
            </w:r>
          </w:p>
        </w:tc>
        <w:tc>
          <w:tcPr>
            <w:tcW w:w="735" w:type="pct"/>
            <w:vAlign w:val="center"/>
          </w:tcPr>
          <w:p w:rsidR="006D7582" w:rsidRPr="00971F8A" w:rsidRDefault="006D7582" w:rsidP="00B83689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971F8A">
              <w:rPr>
                <w:rFonts w:cs="Times New Roman"/>
                <w:bCs/>
                <w:sz w:val="26"/>
                <w:szCs w:val="26"/>
              </w:rPr>
              <w:t>&lt;50%</w:t>
            </w:r>
          </w:p>
        </w:tc>
      </w:tr>
    </w:tbl>
    <w:p w:rsidR="006D7582" w:rsidRDefault="006D7582" w:rsidP="006D7582">
      <w:pPr>
        <w:spacing w:line="240" w:lineRule="atLeast"/>
        <w:jc w:val="center"/>
        <w:rPr>
          <w:b/>
          <w:sz w:val="26"/>
          <w:szCs w:val="26"/>
        </w:rPr>
      </w:pPr>
    </w:p>
    <w:p w:rsidR="007364F2" w:rsidRPr="00B34883" w:rsidRDefault="007364F2" w:rsidP="007364F2">
      <w:pPr>
        <w:spacing w:line="240" w:lineRule="atLeast"/>
        <w:rPr>
          <w:b/>
          <w:sz w:val="26"/>
          <w:szCs w:val="26"/>
        </w:rPr>
      </w:pPr>
    </w:p>
    <w:sectPr w:rsidR="007364F2" w:rsidRPr="00B34883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6F" w:rsidRDefault="0025696F" w:rsidP="00681FBF">
      <w:pPr>
        <w:spacing w:after="0" w:line="240" w:lineRule="auto"/>
      </w:pPr>
      <w:r>
        <w:separator/>
      </w:r>
    </w:p>
  </w:endnote>
  <w:endnote w:type="continuationSeparator" w:id="0">
    <w:p w:rsidR="0025696F" w:rsidRDefault="0025696F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57881"/>
      <w:docPartObj>
        <w:docPartGallery w:val="Page Numbers (Bottom of Page)"/>
        <w:docPartUnique/>
      </w:docPartObj>
    </w:sdtPr>
    <w:sdtContent>
      <w:p w:rsidR="00DC3734" w:rsidRDefault="00A4042E">
        <w:pPr>
          <w:pStyle w:val="Footer"/>
          <w:jc w:val="center"/>
        </w:pPr>
        <w:r w:rsidRPr="00A4042E">
          <w:fldChar w:fldCharType="begin"/>
        </w:r>
        <w:r w:rsidR="00DC3734">
          <w:instrText>PAGE   \* MERGEFORMAT</w:instrText>
        </w:r>
        <w:r w:rsidRPr="00A4042E">
          <w:fldChar w:fldCharType="separate"/>
        </w:r>
        <w:r w:rsidR="00BC4AA5" w:rsidRPr="00BC4AA5">
          <w:rPr>
            <w:noProof/>
            <w:lang w:val="vi-VN"/>
          </w:rPr>
          <w:t>9</w:t>
        </w:r>
        <w:r>
          <w:rPr>
            <w:noProof/>
            <w:lang w:val="vi-VN"/>
          </w:rPr>
          <w:fldChar w:fldCharType="end"/>
        </w:r>
      </w:p>
    </w:sdtContent>
  </w:sdt>
  <w:p w:rsidR="00DC3734" w:rsidRDefault="00DC3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6F" w:rsidRDefault="0025696F" w:rsidP="00681FBF">
      <w:pPr>
        <w:spacing w:after="0" w:line="240" w:lineRule="auto"/>
      </w:pPr>
      <w:r>
        <w:separator/>
      </w:r>
    </w:p>
  </w:footnote>
  <w:footnote w:type="continuationSeparator" w:id="0">
    <w:p w:rsidR="0025696F" w:rsidRDefault="0025696F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56B5"/>
    <w:multiLevelType w:val="hybridMultilevel"/>
    <w:tmpl w:val="501828EC"/>
    <w:lvl w:ilvl="0" w:tplc="69345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A1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A0B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0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20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8E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5A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C5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B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3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5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2063A"/>
    <w:multiLevelType w:val="hybridMultilevel"/>
    <w:tmpl w:val="5614D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5"/>
  </w:num>
  <w:num w:numId="5">
    <w:abstractNumId w:val="13"/>
  </w:num>
  <w:num w:numId="6">
    <w:abstractNumId w:val="23"/>
  </w:num>
  <w:num w:numId="7">
    <w:abstractNumId w:val="10"/>
  </w:num>
  <w:num w:numId="8">
    <w:abstractNumId w:val="22"/>
  </w:num>
  <w:num w:numId="9">
    <w:abstractNumId w:val="24"/>
  </w:num>
  <w:num w:numId="10">
    <w:abstractNumId w:val="18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  <w:num w:numId="19">
    <w:abstractNumId w:val="17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87"/>
    <w:rsid w:val="00000DAF"/>
    <w:rsid w:val="00001960"/>
    <w:rsid w:val="000034D4"/>
    <w:rsid w:val="00005282"/>
    <w:rsid w:val="00010D12"/>
    <w:rsid w:val="000128E3"/>
    <w:rsid w:val="00013F13"/>
    <w:rsid w:val="000163B1"/>
    <w:rsid w:val="000203AA"/>
    <w:rsid w:val="00030783"/>
    <w:rsid w:val="0004180A"/>
    <w:rsid w:val="00046906"/>
    <w:rsid w:val="00066DE2"/>
    <w:rsid w:val="0006704E"/>
    <w:rsid w:val="00073C29"/>
    <w:rsid w:val="00076B1F"/>
    <w:rsid w:val="00081408"/>
    <w:rsid w:val="00081676"/>
    <w:rsid w:val="0009115F"/>
    <w:rsid w:val="000B2C43"/>
    <w:rsid w:val="000C1570"/>
    <w:rsid w:val="000D0A65"/>
    <w:rsid w:val="000E3FA7"/>
    <w:rsid w:val="000E4F88"/>
    <w:rsid w:val="000E6FE0"/>
    <w:rsid w:val="000F1C00"/>
    <w:rsid w:val="00103137"/>
    <w:rsid w:val="0010428F"/>
    <w:rsid w:val="001102D4"/>
    <w:rsid w:val="00121242"/>
    <w:rsid w:val="001442AC"/>
    <w:rsid w:val="00154F3D"/>
    <w:rsid w:val="001A49CA"/>
    <w:rsid w:val="001B0ED3"/>
    <w:rsid w:val="001B44C5"/>
    <w:rsid w:val="001B47FA"/>
    <w:rsid w:val="001B4895"/>
    <w:rsid w:val="001B7845"/>
    <w:rsid w:val="001C7B46"/>
    <w:rsid w:val="001D0704"/>
    <w:rsid w:val="001D33E2"/>
    <w:rsid w:val="001D6DC6"/>
    <w:rsid w:val="001D6E29"/>
    <w:rsid w:val="001E30FA"/>
    <w:rsid w:val="001E494E"/>
    <w:rsid w:val="001E4C9D"/>
    <w:rsid w:val="001E4E17"/>
    <w:rsid w:val="001E75A6"/>
    <w:rsid w:val="001F1E3E"/>
    <w:rsid w:val="001F24F0"/>
    <w:rsid w:val="001F43F3"/>
    <w:rsid w:val="00200D59"/>
    <w:rsid w:val="00201DC1"/>
    <w:rsid w:val="002045D4"/>
    <w:rsid w:val="002120A9"/>
    <w:rsid w:val="0021667F"/>
    <w:rsid w:val="002215A5"/>
    <w:rsid w:val="002230B2"/>
    <w:rsid w:val="002253D8"/>
    <w:rsid w:val="002408EB"/>
    <w:rsid w:val="00241934"/>
    <w:rsid w:val="0025696F"/>
    <w:rsid w:val="00261C3D"/>
    <w:rsid w:val="00267C28"/>
    <w:rsid w:val="00267E74"/>
    <w:rsid w:val="00272EBA"/>
    <w:rsid w:val="00285F88"/>
    <w:rsid w:val="00295059"/>
    <w:rsid w:val="002B1324"/>
    <w:rsid w:val="002B3403"/>
    <w:rsid w:val="002C71C6"/>
    <w:rsid w:val="002D7016"/>
    <w:rsid w:val="002E10F9"/>
    <w:rsid w:val="002E1809"/>
    <w:rsid w:val="002E4A17"/>
    <w:rsid w:val="003069E7"/>
    <w:rsid w:val="00313467"/>
    <w:rsid w:val="003137EC"/>
    <w:rsid w:val="0032305B"/>
    <w:rsid w:val="0032527B"/>
    <w:rsid w:val="00325305"/>
    <w:rsid w:val="003464AF"/>
    <w:rsid w:val="003502C4"/>
    <w:rsid w:val="00355A65"/>
    <w:rsid w:val="003628F7"/>
    <w:rsid w:val="00366162"/>
    <w:rsid w:val="00366EA0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D1A89"/>
    <w:rsid w:val="003E397F"/>
    <w:rsid w:val="003E4F98"/>
    <w:rsid w:val="003E5A23"/>
    <w:rsid w:val="003F4652"/>
    <w:rsid w:val="003F7B6D"/>
    <w:rsid w:val="00407D58"/>
    <w:rsid w:val="0041373B"/>
    <w:rsid w:val="0041468A"/>
    <w:rsid w:val="0041718D"/>
    <w:rsid w:val="00422A60"/>
    <w:rsid w:val="00426EEF"/>
    <w:rsid w:val="00436A66"/>
    <w:rsid w:val="00444AC0"/>
    <w:rsid w:val="00450E38"/>
    <w:rsid w:val="00454091"/>
    <w:rsid w:val="00476B25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3772"/>
    <w:rsid w:val="004F427C"/>
    <w:rsid w:val="00504042"/>
    <w:rsid w:val="00521AE8"/>
    <w:rsid w:val="00522E93"/>
    <w:rsid w:val="00524309"/>
    <w:rsid w:val="0052645C"/>
    <w:rsid w:val="00535222"/>
    <w:rsid w:val="0053594D"/>
    <w:rsid w:val="00536BA2"/>
    <w:rsid w:val="00541326"/>
    <w:rsid w:val="00546B75"/>
    <w:rsid w:val="0054761C"/>
    <w:rsid w:val="00547BDE"/>
    <w:rsid w:val="00554227"/>
    <w:rsid w:val="005566E3"/>
    <w:rsid w:val="005567E2"/>
    <w:rsid w:val="00564E22"/>
    <w:rsid w:val="00566B3F"/>
    <w:rsid w:val="00571422"/>
    <w:rsid w:val="00572FF9"/>
    <w:rsid w:val="00574CFF"/>
    <w:rsid w:val="00577BE0"/>
    <w:rsid w:val="005865B8"/>
    <w:rsid w:val="005A7A2B"/>
    <w:rsid w:val="005C07CF"/>
    <w:rsid w:val="005C30D4"/>
    <w:rsid w:val="005D000F"/>
    <w:rsid w:val="005D1852"/>
    <w:rsid w:val="005D571C"/>
    <w:rsid w:val="005E0BE1"/>
    <w:rsid w:val="005E19D3"/>
    <w:rsid w:val="005F4FF3"/>
    <w:rsid w:val="006034F3"/>
    <w:rsid w:val="00604714"/>
    <w:rsid w:val="00610004"/>
    <w:rsid w:val="006121F4"/>
    <w:rsid w:val="00613D16"/>
    <w:rsid w:val="006258F5"/>
    <w:rsid w:val="00632C15"/>
    <w:rsid w:val="00635502"/>
    <w:rsid w:val="0064598A"/>
    <w:rsid w:val="00655707"/>
    <w:rsid w:val="006726D2"/>
    <w:rsid w:val="00681FBF"/>
    <w:rsid w:val="00682C41"/>
    <w:rsid w:val="00694240"/>
    <w:rsid w:val="006A13D7"/>
    <w:rsid w:val="006A1FFF"/>
    <w:rsid w:val="006B1A79"/>
    <w:rsid w:val="006B3D9D"/>
    <w:rsid w:val="006D7582"/>
    <w:rsid w:val="006E0584"/>
    <w:rsid w:val="006E23C6"/>
    <w:rsid w:val="006F44DC"/>
    <w:rsid w:val="00701019"/>
    <w:rsid w:val="007058E9"/>
    <w:rsid w:val="00713083"/>
    <w:rsid w:val="007204E3"/>
    <w:rsid w:val="00732617"/>
    <w:rsid w:val="007364F2"/>
    <w:rsid w:val="00745AB1"/>
    <w:rsid w:val="00747170"/>
    <w:rsid w:val="00773C64"/>
    <w:rsid w:val="007749DE"/>
    <w:rsid w:val="00776763"/>
    <w:rsid w:val="007836CE"/>
    <w:rsid w:val="00786852"/>
    <w:rsid w:val="007915C7"/>
    <w:rsid w:val="0079344A"/>
    <w:rsid w:val="007A53C6"/>
    <w:rsid w:val="007A7684"/>
    <w:rsid w:val="007B16A9"/>
    <w:rsid w:val="007B6F37"/>
    <w:rsid w:val="007C3E9C"/>
    <w:rsid w:val="007C7FBF"/>
    <w:rsid w:val="007D2376"/>
    <w:rsid w:val="007E3009"/>
    <w:rsid w:val="00800640"/>
    <w:rsid w:val="008016C0"/>
    <w:rsid w:val="00807225"/>
    <w:rsid w:val="00824016"/>
    <w:rsid w:val="00825EA7"/>
    <w:rsid w:val="0084233C"/>
    <w:rsid w:val="00845312"/>
    <w:rsid w:val="00846D27"/>
    <w:rsid w:val="00850E72"/>
    <w:rsid w:val="00852021"/>
    <w:rsid w:val="00863D9F"/>
    <w:rsid w:val="00864B3B"/>
    <w:rsid w:val="0087282B"/>
    <w:rsid w:val="008768D3"/>
    <w:rsid w:val="0087744C"/>
    <w:rsid w:val="008906C3"/>
    <w:rsid w:val="008925C5"/>
    <w:rsid w:val="00895C4E"/>
    <w:rsid w:val="008B7B58"/>
    <w:rsid w:val="008C1078"/>
    <w:rsid w:val="008C2591"/>
    <w:rsid w:val="008C2FF2"/>
    <w:rsid w:val="008D3E7D"/>
    <w:rsid w:val="008D4165"/>
    <w:rsid w:val="008D6FE6"/>
    <w:rsid w:val="008D7296"/>
    <w:rsid w:val="008D7E3D"/>
    <w:rsid w:val="008E225C"/>
    <w:rsid w:val="008E23E2"/>
    <w:rsid w:val="008F53FC"/>
    <w:rsid w:val="008F7A27"/>
    <w:rsid w:val="00917A28"/>
    <w:rsid w:val="009277F1"/>
    <w:rsid w:val="00934DE1"/>
    <w:rsid w:val="00946D31"/>
    <w:rsid w:val="00960506"/>
    <w:rsid w:val="00961531"/>
    <w:rsid w:val="00971AE7"/>
    <w:rsid w:val="0097256E"/>
    <w:rsid w:val="009802B0"/>
    <w:rsid w:val="00982823"/>
    <w:rsid w:val="00982BB2"/>
    <w:rsid w:val="00994CF9"/>
    <w:rsid w:val="009A10CF"/>
    <w:rsid w:val="009A743E"/>
    <w:rsid w:val="009B38C8"/>
    <w:rsid w:val="009B5495"/>
    <w:rsid w:val="009B6A94"/>
    <w:rsid w:val="009C0510"/>
    <w:rsid w:val="009C4D8F"/>
    <w:rsid w:val="009D0107"/>
    <w:rsid w:val="009D4F5F"/>
    <w:rsid w:val="009D5319"/>
    <w:rsid w:val="009D544F"/>
    <w:rsid w:val="009E4CA6"/>
    <w:rsid w:val="009E51E8"/>
    <w:rsid w:val="009F1D37"/>
    <w:rsid w:val="009F42F2"/>
    <w:rsid w:val="009F7A2C"/>
    <w:rsid w:val="00A0174D"/>
    <w:rsid w:val="00A0277A"/>
    <w:rsid w:val="00A24F9B"/>
    <w:rsid w:val="00A25363"/>
    <w:rsid w:val="00A27F95"/>
    <w:rsid w:val="00A32873"/>
    <w:rsid w:val="00A34216"/>
    <w:rsid w:val="00A403E3"/>
    <w:rsid w:val="00A4042E"/>
    <w:rsid w:val="00A64BC3"/>
    <w:rsid w:val="00A71EA7"/>
    <w:rsid w:val="00A80B4C"/>
    <w:rsid w:val="00A82E7A"/>
    <w:rsid w:val="00A84E63"/>
    <w:rsid w:val="00AA5CEC"/>
    <w:rsid w:val="00AB0185"/>
    <w:rsid w:val="00AB34AC"/>
    <w:rsid w:val="00AB6620"/>
    <w:rsid w:val="00AD3C01"/>
    <w:rsid w:val="00AD7ABE"/>
    <w:rsid w:val="00AF31F9"/>
    <w:rsid w:val="00AF4850"/>
    <w:rsid w:val="00AF795B"/>
    <w:rsid w:val="00B05AAA"/>
    <w:rsid w:val="00B06C2D"/>
    <w:rsid w:val="00B11CEB"/>
    <w:rsid w:val="00B14BC7"/>
    <w:rsid w:val="00B20362"/>
    <w:rsid w:val="00B21755"/>
    <w:rsid w:val="00B25B52"/>
    <w:rsid w:val="00B27AEC"/>
    <w:rsid w:val="00B34883"/>
    <w:rsid w:val="00B36323"/>
    <w:rsid w:val="00B43488"/>
    <w:rsid w:val="00B44339"/>
    <w:rsid w:val="00B4511C"/>
    <w:rsid w:val="00B458A4"/>
    <w:rsid w:val="00B575B7"/>
    <w:rsid w:val="00B7180F"/>
    <w:rsid w:val="00B72572"/>
    <w:rsid w:val="00B7274F"/>
    <w:rsid w:val="00B73D20"/>
    <w:rsid w:val="00B80822"/>
    <w:rsid w:val="00B90D48"/>
    <w:rsid w:val="00B95BE6"/>
    <w:rsid w:val="00B95E57"/>
    <w:rsid w:val="00BA38E8"/>
    <w:rsid w:val="00BB1330"/>
    <w:rsid w:val="00BB320B"/>
    <w:rsid w:val="00BB63A8"/>
    <w:rsid w:val="00BC4AA5"/>
    <w:rsid w:val="00BC7733"/>
    <w:rsid w:val="00BD1207"/>
    <w:rsid w:val="00BE307F"/>
    <w:rsid w:val="00BF04A4"/>
    <w:rsid w:val="00BF0AFC"/>
    <w:rsid w:val="00BF290E"/>
    <w:rsid w:val="00C02B54"/>
    <w:rsid w:val="00C158D2"/>
    <w:rsid w:val="00C16DCB"/>
    <w:rsid w:val="00C25C6E"/>
    <w:rsid w:val="00C32A6C"/>
    <w:rsid w:val="00C33739"/>
    <w:rsid w:val="00C352F5"/>
    <w:rsid w:val="00C364D1"/>
    <w:rsid w:val="00C46E6F"/>
    <w:rsid w:val="00C50DB9"/>
    <w:rsid w:val="00C74287"/>
    <w:rsid w:val="00C87379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E364C"/>
    <w:rsid w:val="00CF1108"/>
    <w:rsid w:val="00CF1E32"/>
    <w:rsid w:val="00CF59D3"/>
    <w:rsid w:val="00D2576E"/>
    <w:rsid w:val="00D26C00"/>
    <w:rsid w:val="00D37D4C"/>
    <w:rsid w:val="00D421FD"/>
    <w:rsid w:val="00D47C41"/>
    <w:rsid w:val="00D530E4"/>
    <w:rsid w:val="00D620B6"/>
    <w:rsid w:val="00D703D4"/>
    <w:rsid w:val="00D8126A"/>
    <w:rsid w:val="00D81D91"/>
    <w:rsid w:val="00D834AB"/>
    <w:rsid w:val="00D91133"/>
    <w:rsid w:val="00DA2CB9"/>
    <w:rsid w:val="00DA5076"/>
    <w:rsid w:val="00DC0703"/>
    <w:rsid w:val="00DC2670"/>
    <w:rsid w:val="00DC3734"/>
    <w:rsid w:val="00DC5919"/>
    <w:rsid w:val="00DE4C5B"/>
    <w:rsid w:val="00DF45F6"/>
    <w:rsid w:val="00DF75D5"/>
    <w:rsid w:val="00E173DA"/>
    <w:rsid w:val="00E26347"/>
    <w:rsid w:val="00E37FF1"/>
    <w:rsid w:val="00E418D1"/>
    <w:rsid w:val="00E47D26"/>
    <w:rsid w:val="00E726D6"/>
    <w:rsid w:val="00E779A3"/>
    <w:rsid w:val="00EA56A3"/>
    <w:rsid w:val="00EB0DC8"/>
    <w:rsid w:val="00EB30AF"/>
    <w:rsid w:val="00EC0E09"/>
    <w:rsid w:val="00EC4B02"/>
    <w:rsid w:val="00ED0C4E"/>
    <w:rsid w:val="00EE228D"/>
    <w:rsid w:val="00EE3004"/>
    <w:rsid w:val="00EE7030"/>
    <w:rsid w:val="00EE73C5"/>
    <w:rsid w:val="00F06684"/>
    <w:rsid w:val="00F15711"/>
    <w:rsid w:val="00F205D2"/>
    <w:rsid w:val="00F212BF"/>
    <w:rsid w:val="00F23881"/>
    <w:rsid w:val="00F24376"/>
    <w:rsid w:val="00F32595"/>
    <w:rsid w:val="00F43C53"/>
    <w:rsid w:val="00F54D75"/>
    <w:rsid w:val="00F7429C"/>
    <w:rsid w:val="00F775B1"/>
    <w:rsid w:val="00F821B9"/>
    <w:rsid w:val="00F834FE"/>
    <w:rsid w:val="00F83B34"/>
    <w:rsid w:val="00F900C2"/>
    <w:rsid w:val="00F9306B"/>
    <w:rsid w:val="00F9674F"/>
    <w:rsid w:val="00FA7383"/>
    <w:rsid w:val="00FB2B68"/>
    <w:rsid w:val="00FB2FC1"/>
    <w:rsid w:val="00FB441D"/>
    <w:rsid w:val="00FC5ABE"/>
    <w:rsid w:val="00FC65ED"/>
    <w:rsid w:val="00FD28B2"/>
    <w:rsid w:val="00FD75D2"/>
    <w:rsid w:val="00FE135A"/>
    <w:rsid w:val="00FE50EF"/>
    <w:rsid w:val="00FF4301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BC4AA5"/>
    <w:pPr>
      <w:adjustRightInd w:val="0"/>
      <w:snapToGrid w:val="0"/>
      <w:spacing w:before="120" w:after="0" w:line="240" w:lineRule="atLeast"/>
    </w:pPr>
    <w:rPr>
      <w:rFonts w:eastAsia="Calibri" w:cs="Times New Roman"/>
      <w:bCs/>
      <w:color w:val="000000" w:themeColor="text1"/>
      <w:sz w:val="26"/>
      <w:szCs w:val="26"/>
    </w:rPr>
  </w:style>
  <w:style w:type="character" w:customStyle="1" w:styleId="fontstyle01">
    <w:name w:val="fontstyle01"/>
    <w:basedOn w:val="DefaultParagraphFont"/>
    <w:rsid w:val="00A84E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441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moitruong@tdm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C998-96B6-4C16-97FF-D215B6E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TenUser</cp:lastModifiedBy>
  <cp:revision>9</cp:revision>
  <cp:lastPrinted>2018-11-02T07:42:00Z</cp:lastPrinted>
  <dcterms:created xsi:type="dcterms:W3CDTF">2018-12-14T04:03:00Z</dcterms:created>
  <dcterms:modified xsi:type="dcterms:W3CDTF">2019-09-21T16:51:00Z</dcterms:modified>
</cp:coreProperties>
</file>